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0CA" w:rsidRDefault="000220CA" w:rsidP="000220CA">
      <w:pPr>
        <w:pBdr>
          <w:bottom w:val="single" w:sz="4" w:space="1" w:color="auto"/>
        </w:pBdr>
        <w:spacing w:after="0" w:line="240" w:lineRule="auto"/>
        <w:rPr>
          <w:rStyle w:val="Emphasis"/>
          <w:b/>
          <w:i w:val="0"/>
          <w:sz w:val="28"/>
          <w:szCs w:val="28"/>
        </w:rPr>
      </w:pPr>
      <w:r>
        <w:rPr>
          <w:i/>
          <w:iCs/>
          <w:noProof/>
          <w:sz w:val="24"/>
          <w:szCs w:val="24"/>
          <w:lang w:val="en-US"/>
        </w:rPr>
        <w:drawing>
          <wp:inline distT="0" distB="0" distL="0" distR="0">
            <wp:extent cx="2221865" cy="679470"/>
            <wp:effectExtent l="0" t="0" r="6985" b="6350"/>
            <wp:docPr id="2" name="Picture 2" descr="TU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1865" cy="679470"/>
                    </a:xfrm>
                    <a:prstGeom prst="rect">
                      <a:avLst/>
                    </a:prstGeom>
                    <a:noFill/>
                    <a:ln>
                      <a:noFill/>
                    </a:ln>
                  </pic:spPr>
                </pic:pic>
              </a:graphicData>
            </a:graphic>
          </wp:inline>
        </w:drawing>
      </w:r>
    </w:p>
    <w:p w:rsidR="00357DF6" w:rsidRPr="000220CA" w:rsidRDefault="000220CA" w:rsidP="000220CA">
      <w:pPr>
        <w:pBdr>
          <w:bottom w:val="single" w:sz="4" w:space="1" w:color="auto"/>
        </w:pBdr>
        <w:spacing w:after="0" w:line="240" w:lineRule="auto"/>
        <w:rPr>
          <w:rStyle w:val="Emphasis"/>
          <w:b/>
          <w:sz w:val="24"/>
          <w:szCs w:val="24"/>
        </w:rPr>
      </w:pPr>
      <w:r w:rsidRPr="000220CA">
        <w:rPr>
          <w:rStyle w:val="Emphasis"/>
          <w:b/>
          <w:sz w:val="24"/>
          <w:szCs w:val="24"/>
        </w:rPr>
        <w:t>SUBMITTED TO OUCQA FOR INFORMATION – JUNE 13, 2016</w:t>
      </w:r>
    </w:p>
    <w:p w:rsidR="000220CA" w:rsidRPr="000220CA" w:rsidRDefault="000220CA" w:rsidP="000220CA">
      <w:pPr>
        <w:pBdr>
          <w:bottom w:val="single" w:sz="4" w:space="1" w:color="auto"/>
        </w:pBdr>
        <w:spacing w:after="0" w:line="240" w:lineRule="auto"/>
        <w:rPr>
          <w:rStyle w:val="Emphasis"/>
          <w:b/>
          <w:sz w:val="24"/>
          <w:szCs w:val="24"/>
        </w:rPr>
      </w:pPr>
      <w:r w:rsidRPr="000220CA">
        <w:rPr>
          <w:rStyle w:val="Emphasis"/>
          <w:b/>
          <w:sz w:val="24"/>
          <w:szCs w:val="24"/>
        </w:rPr>
        <w:t>APPROVED BY TRENT UNIVERSITY’S SENATE COMMITTEE – SEPTEMBER 29, 2015</w:t>
      </w:r>
    </w:p>
    <w:p w:rsidR="000220CA" w:rsidRPr="000220CA" w:rsidRDefault="000220CA" w:rsidP="000220CA">
      <w:pPr>
        <w:pBdr>
          <w:bottom w:val="single" w:sz="4" w:space="1" w:color="auto"/>
        </w:pBdr>
        <w:spacing w:after="0" w:line="240" w:lineRule="auto"/>
        <w:rPr>
          <w:rStyle w:val="Emphasis"/>
          <w:b/>
          <w:i w:val="0"/>
          <w:sz w:val="24"/>
          <w:szCs w:val="24"/>
        </w:rPr>
      </w:pPr>
    </w:p>
    <w:p w:rsidR="000220CA" w:rsidRPr="000220CA" w:rsidRDefault="000220CA" w:rsidP="000D6731">
      <w:pPr>
        <w:spacing w:after="0" w:line="240" w:lineRule="auto"/>
        <w:rPr>
          <w:rFonts w:cs="Arial"/>
          <w:b/>
          <w:sz w:val="24"/>
          <w:szCs w:val="24"/>
        </w:rPr>
      </w:pPr>
    </w:p>
    <w:p w:rsidR="00A34D35" w:rsidRDefault="00A34D35" w:rsidP="000D6731">
      <w:pPr>
        <w:spacing w:after="0" w:line="240" w:lineRule="auto"/>
        <w:rPr>
          <w:rFonts w:cs="Arial"/>
          <w:b/>
          <w:sz w:val="28"/>
          <w:szCs w:val="28"/>
        </w:rPr>
      </w:pPr>
      <w:r w:rsidRPr="00A34D35">
        <w:rPr>
          <w:rFonts w:cs="Arial"/>
          <w:b/>
          <w:sz w:val="28"/>
          <w:szCs w:val="28"/>
        </w:rPr>
        <w:t>F</w:t>
      </w:r>
      <w:r>
        <w:rPr>
          <w:rFonts w:cs="Arial"/>
          <w:b/>
          <w:sz w:val="28"/>
          <w:szCs w:val="28"/>
        </w:rPr>
        <w:t>INAL ASSESSMENT REPORT – CYCLICAL REVIEW</w:t>
      </w:r>
    </w:p>
    <w:p w:rsidR="00AC22B3" w:rsidRPr="00A34D35" w:rsidRDefault="00A34D35" w:rsidP="000D6731">
      <w:pPr>
        <w:spacing w:after="0" w:line="240" w:lineRule="auto"/>
        <w:rPr>
          <w:rFonts w:cs="Arial"/>
          <w:b/>
          <w:sz w:val="28"/>
          <w:szCs w:val="28"/>
        </w:rPr>
      </w:pPr>
      <w:r w:rsidRPr="00A34D35">
        <w:rPr>
          <w:rFonts w:cs="Arial"/>
          <w:b/>
          <w:sz w:val="28"/>
          <w:szCs w:val="28"/>
        </w:rPr>
        <w:t xml:space="preserve">BA/BSc </w:t>
      </w:r>
      <w:r w:rsidR="00AC22B3" w:rsidRPr="00A34D35">
        <w:rPr>
          <w:rFonts w:cs="Arial"/>
          <w:b/>
          <w:sz w:val="28"/>
          <w:szCs w:val="28"/>
        </w:rPr>
        <w:t>A</w:t>
      </w:r>
      <w:r>
        <w:rPr>
          <w:rFonts w:cs="Arial"/>
          <w:b/>
          <w:sz w:val="28"/>
          <w:szCs w:val="28"/>
        </w:rPr>
        <w:t>NTHROPOLOGY</w:t>
      </w:r>
    </w:p>
    <w:p w:rsidR="00233539" w:rsidRPr="00A34D35" w:rsidRDefault="00233539" w:rsidP="000D6731">
      <w:pPr>
        <w:spacing w:after="0" w:line="240" w:lineRule="auto"/>
        <w:rPr>
          <w:rFonts w:cs="Arial"/>
          <w:b/>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hemeFill="accent6" w:themeFillTint="66"/>
        <w:tblLook w:val="04A0" w:firstRow="1" w:lastRow="0" w:firstColumn="1" w:lastColumn="0" w:noHBand="0" w:noVBand="1"/>
      </w:tblPr>
      <w:tblGrid>
        <w:gridCol w:w="4106"/>
        <w:gridCol w:w="5675"/>
      </w:tblGrid>
      <w:tr w:rsidR="000D6731" w:rsidRPr="00A34D35" w:rsidTr="00357DF6">
        <w:trPr>
          <w:trHeight w:val="427"/>
          <w:jc w:val="center"/>
        </w:trPr>
        <w:tc>
          <w:tcPr>
            <w:tcW w:w="4106" w:type="dxa"/>
            <w:shd w:val="clear" w:color="auto" w:fill="C5E0B3" w:themeFill="accent6" w:themeFillTint="66"/>
            <w:vAlign w:val="center"/>
          </w:tcPr>
          <w:p w:rsidR="000D6731" w:rsidRPr="00A34D35" w:rsidRDefault="000D6731" w:rsidP="00E123EA">
            <w:pPr>
              <w:tabs>
                <w:tab w:val="left" w:pos="3969"/>
              </w:tabs>
              <w:spacing w:after="0" w:line="240" w:lineRule="auto"/>
              <w:rPr>
                <w:rFonts w:cs="Arial"/>
                <w:b/>
                <w:sz w:val="24"/>
                <w:szCs w:val="24"/>
              </w:rPr>
            </w:pPr>
            <w:r w:rsidRPr="00A34D35">
              <w:rPr>
                <w:rFonts w:cs="Arial"/>
                <w:b/>
                <w:sz w:val="24"/>
                <w:szCs w:val="24"/>
              </w:rPr>
              <w:t>DEGREE PROGRAM</w:t>
            </w:r>
            <w:r w:rsidR="00FF65DC" w:rsidRPr="00A34D35">
              <w:rPr>
                <w:rFonts w:cs="Arial"/>
                <w:b/>
                <w:sz w:val="24"/>
                <w:szCs w:val="24"/>
              </w:rPr>
              <w:t>S</w:t>
            </w:r>
            <w:r w:rsidRPr="00A34D35">
              <w:rPr>
                <w:rFonts w:cs="Arial"/>
                <w:b/>
                <w:sz w:val="24"/>
                <w:szCs w:val="24"/>
              </w:rPr>
              <w:t xml:space="preserve"> BEING REVIEWED</w:t>
            </w:r>
          </w:p>
        </w:tc>
        <w:tc>
          <w:tcPr>
            <w:tcW w:w="5675" w:type="dxa"/>
            <w:shd w:val="clear" w:color="auto" w:fill="C5E0B3" w:themeFill="accent6" w:themeFillTint="66"/>
            <w:vAlign w:val="center"/>
          </w:tcPr>
          <w:p w:rsidR="00C67A6C" w:rsidRPr="00A34D35" w:rsidRDefault="00B329A3" w:rsidP="00B329A3">
            <w:pPr>
              <w:tabs>
                <w:tab w:val="left" w:pos="3969"/>
              </w:tabs>
              <w:spacing w:after="0" w:line="240" w:lineRule="auto"/>
              <w:rPr>
                <w:rFonts w:cs="Arial"/>
                <w:sz w:val="24"/>
                <w:szCs w:val="24"/>
                <w:lang w:eastAsia="en-CA"/>
              </w:rPr>
            </w:pPr>
            <w:r w:rsidRPr="00A34D35">
              <w:rPr>
                <w:rFonts w:cs="Arial"/>
                <w:b/>
                <w:sz w:val="24"/>
                <w:szCs w:val="24"/>
              </w:rPr>
              <w:t>BA/BSc in Anthropology</w:t>
            </w:r>
          </w:p>
        </w:tc>
      </w:tr>
      <w:tr w:rsidR="000D6731" w:rsidRPr="00A34D35" w:rsidTr="00357DF6">
        <w:trPr>
          <w:trHeight w:val="703"/>
          <w:jc w:val="center"/>
        </w:trPr>
        <w:tc>
          <w:tcPr>
            <w:tcW w:w="4106" w:type="dxa"/>
            <w:shd w:val="clear" w:color="auto" w:fill="C5E0B3" w:themeFill="accent6" w:themeFillTint="66"/>
            <w:vAlign w:val="center"/>
          </w:tcPr>
          <w:p w:rsidR="000D6731" w:rsidRPr="00A34D35" w:rsidRDefault="000D6731" w:rsidP="00E123EA">
            <w:pPr>
              <w:tabs>
                <w:tab w:val="left" w:pos="3969"/>
              </w:tabs>
              <w:spacing w:after="0" w:line="240" w:lineRule="auto"/>
              <w:rPr>
                <w:rFonts w:cs="Arial"/>
                <w:b/>
                <w:sz w:val="24"/>
                <w:szCs w:val="24"/>
              </w:rPr>
            </w:pPr>
            <w:r w:rsidRPr="00A34D35">
              <w:rPr>
                <w:rFonts w:cs="Arial"/>
                <w:b/>
                <w:sz w:val="24"/>
                <w:szCs w:val="24"/>
              </w:rPr>
              <w:t>EXTERNAL REVIEWERS</w:t>
            </w:r>
          </w:p>
        </w:tc>
        <w:tc>
          <w:tcPr>
            <w:tcW w:w="5675" w:type="dxa"/>
            <w:shd w:val="clear" w:color="auto" w:fill="C5E0B3" w:themeFill="accent6" w:themeFillTint="66"/>
            <w:vAlign w:val="center"/>
          </w:tcPr>
          <w:p w:rsidR="00B329A3" w:rsidRPr="00A34D35" w:rsidRDefault="00B329A3" w:rsidP="004E3860">
            <w:pPr>
              <w:tabs>
                <w:tab w:val="left" w:pos="3969"/>
              </w:tabs>
              <w:spacing w:after="0" w:line="240" w:lineRule="auto"/>
              <w:rPr>
                <w:rFonts w:cs="Arial"/>
                <w:b/>
                <w:sz w:val="24"/>
                <w:szCs w:val="24"/>
              </w:rPr>
            </w:pPr>
            <w:r w:rsidRPr="00A34D35">
              <w:rPr>
                <w:rFonts w:cs="Arial"/>
                <w:b/>
                <w:sz w:val="24"/>
                <w:szCs w:val="24"/>
              </w:rPr>
              <w:t>Dr. Patricia McAnany, University of North Carolina</w:t>
            </w:r>
          </w:p>
          <w:p w:rsidR="000D6731" w:rsidRPr="00A34D35" w:rsidRDefault="00B329A3" w:rsidP="004E3860">
            <w:pPr>
              <w:tabs>
                <w:tab w:val="left" w:pos="3969"/>
              </w:tabs>
              <w:spacing w:after="0" w:line="240" w:lineRule="auto"/>
              <w:rPr>
                <w:rFonts w:cs="Arial"/>
                <w:b/>
                <w:sz w:val="24"/>
                <w:szCs w:val="24"/>
              </w:rPr>
            </w:pPr>
            <w:r w:rsidRPr="00A34D35">
              <w:rPr>
                <w:rFonts w:cs="Arial"/>
                <w:b/>
                <w:sz w:val="24"/>
                <w:szCs w:val="24"/>
              </w:rPr>
              <w:t xml:space="preserve">Dr. Holly </w:t>
            </w:r>
            <w:proofErr w:type="spellStart"/>
            <w:r w:rsidRPr="00A34D35">
              <w:rPr>
                <w:rFonts w:cs="Arial"/>
                <w:b/>
                <w:sz w:val="24"/>
                <w:szCs w:val="24"/>
              </w:rPr>
              <w:t>Wardlow</w:t>
            </w:r>
            <w:proofErr w:type="spellEnd"/>
            <w:r w:rsidRPr="00A34D35">
              <w:rPr>
                <w:rFonts w:cs="Arial"/>
                <w:b/>
                <w:sz w:val="24"/>
                <w:szCs w:val="24"/>
              </w:rPr>
              <w:t>, University of Toronto</w:t>
            </w:r>
          </w:p>
        </w:tc>
      </w:tr>
      <w:tr w:rsidR="000D6731" w:rsidRPr="00A34D35" w:rsidTr="00357DF6">
        <w:trPr>
          <w:trHeight w:val="428"/>
          <w:jc w:val="center"/>
        </w:trPr>
        <w:tc>
          <w:tcPr>
            <w:tcW w:w="4106" w:type="dxa"/>
            <w:shd w:val="clear" w:color="auto" w:fill="C5E0B3" w:themeFill="accent6" w:themeFillTint="66"/>
            <w:vAlign w:val="center"/>
          </w:tcPr>
          <w:p w:rsidR="000D6731" w:rsidRPr="00A34D35" w:rsidRDefault="000D6731" w:rsidP="00E123EA">
            <w:pPr>
              <w:tabs>
                <w:tab w:val="left" w:pos="3969"/>
              </w:tabs>
              <w:spacing w:after="0" w:line="240" w:lineRule="auto"/>
              <w:rPr>
                <w:rFonts w:cs="Arial"/>
                <w:b/>
                <w:sz w:val="24"/>
                <w:szCs w:val="24"/>
              </w:rPr>
            </w:pPr>
            <w:r w:rsidRPr="00A34D35">
              <w:rPr>
                <w:rFonts w:cs="Arial"/>
                <w:b/>
                <w:sz w:val="24"/>
                <w:szCs w:val="24"/>
              </w:rPr>
              <w:t>INTERNAL REPRESENTATIVE</w:t>
            </w:r>
          </w:p>
        </w:tc>
        <w:tc>
          <w:tcPr>
            <w:tcW w:w="5675" w:type="dxa"/>
            <w:shd w:val="clear" w:color="auto" w:fill="C5E0B3" w:themeFill="accent6" w:themeFillTint="66"/>
            <w:vAlign w:val="center"/>
          </w:tcPr>
          <w:p w:rsidR="000D6731" w:rsidRPr="00A34D35" w:rsidRDefault="004E3860" w:rsidP="00B329A3">
            <w:pPr>
              <w:tabs>
                <w:tab w:val="left" w:pos="3969"/>
              </w:tabs>
              <w:spacing w:after="0" w:line="240" w:lineRule="auto"/>
              <w:rPr>
                <w:rFonts w:cs="Arial"/>
                <w:b/>
                <w:sz w:val="24"/>
                <w:szCs w:val="24"/>
              </w:rPr>
            </w:pPr>
            <w:r w:rsidRPr="00A34D35">
              <w:rPr>
                <w:rFonts w:cs="Arial"/>
                <w:b/>
                <w:sz w:val="24"/>
                <w:szCs w:val="24"/>
              </w:rPr>
              <w:t>Dr.</w:t>
            </w:r>
            <w:r w:rsidR="00FF65DC" w:rsidRPr="00A34D35">
              <w:rPr>
                <w:rFonts w:cs="Arial"/>
                <w:b/>
                <w:sz w:val="24"/>
                <w:szCs w:val="24"/>
              </w:rPr>
              <w:t xml:space="preserve"> </w:t>
            </w:r>
            <w:r w:rsidR="00B329A3" w:rsidRPr="00A34D35">
              <w:rPr>
                <w:rFonts w:cs="Arial"/>
                <w:b/>
                <w:sz w:val="24"/>
                <w:szCs w:val="24"/>
              </w:rPr>
              <w:t>Byron Lew</w:t>
            </w:r>
            <w:r w:rsidR="000D6731" w:rsidRPr="00A34D35">
              <w:rPr>
                <w:rFonts w:cs="Arial"/>
                <w:b/>
                <w:sz w:val="24"/>
                <w:szCs w:val="24"/>
              </w:rPr>
              <w:t>, Trent University</w:t>
            </w:r>
          </w:p>
        </w:tc>
      </w:tr>
      <w:tr w:rsidR="000D6731" w:rsidRPr="00A34D35" w:rsidTr="00357DF6">
        <w:trPr>
          <w:trHeight w:val="419"/>
          <w:jc w:val="center"/>
        </w:trPr>
        <w:tc>
          <w:tcPr>
            <w:tcW w:w="4106" w:type="dxa"/>
            <w:shd w:val="clear" w:color="auto" w:fill="C5E0B3" w:themeFill="accent6" w:themeFillTint="66"/>
            <w:vAlign w:val="center"/>
          </w:tcPr>
          <w:p w:rsidR="000D6731" w:rsidRPr="00A34D35" w:rsidRDefault="000D6731" w:rsidP="00E123EA">
            <w:pPr>
              <w:tabs>
                <w:tab w:val="left" w:pos="3969"/>
              </w:tabs>
              <w:spacing w:after="0" w:line="240" w:lineRule="auto"/>
              <w:rPr>
                <w:rFonts w:cs="Arial"/>
                <w:b/>
                <w:sz w:val="24"/>
                <w:szCs w:val="24"/>
              </w:rPr>
            </w:pPr>
            <w:r w:rsidRPr="00A34D35">
              <w:rPr>
                <w:rFonts w:cs="Arial"/>
                <w:b/>
                <w:sz w:val="24"/>
                <w:szCs w:val="24"/>
              </w:rPr>
              <w:t>DATE OF REVIEW VISIT</w:t>
            </w:r>
          </w:p>
        </w:tc>
        <w:tc>
          <w:tcPr>
            <w:tcW w:w="5675" w:type="dxa"/>
            <w:shd w:val="clear" w:color="auto" w:fill="C5E0B3" w:themeFill="accent6" w:themeFillTint="66"/>
            <w:vAlign w:val="center"/>
          </w:tcPr>
          <w:p w:rsidR="000D6731" w:rsidRPr="00A34D35" w:rsidRDefault="00B329A3" w:rsidP="00E123EA">
            <w:pPr>
              <w:tabs>
                <w:tab w:val="left" w:pos="3969"/>
              </w:tabs>
              <w:spacing w:after="0" w:line="240" w:lineRule="auto"/>
              <w:rPr>
                <w:rFonts w:cs="Arial"/>
                <w:b/>
                <w:sz w:val="24"/>
                <w:szCs w:val="24"/>
              </w:rPr>
            </w:pPr>
            <w:r w:rsidRPr="00A34D35">
              <w:rPr>
                <w:rFonts w:cs="Arial"/>
                <w:b/>
                <w:sz w:val="24"/>
                <w:szCs w:val="24"/>
              </w:rPr>
              <w:t>October 6-7</w:t>
            </w:r>
            <w:r w:rsidR="004E3860" w:rsidRPr="00A34D35">
              <w:rPr>
                <w:rFonts w:cs="Arial"/>
                <w:b/>
                <w:sz w:val="24"/>
                <w:szCs w:val="24"/>
              </w:rPr>
              <w:t>, 2014</w:t>
            </w:r>
          </w:p>
        </w:tc>
      </w:tr>
    </w:tbl>
    <w:p w:rsidR="000D6731" w:rsidRPr="004F01F6" w:rsidRDefault="000D6731" w:rsidP="000D6731">
      <w:pPr>
        <w:tabs>
          <w:tab w:val="left" w:pos="3969"/>
        </w:tabs>
        <w:spacing w:after="0" w:line="240" w:lineRule="auto"/>
        <w:rPr>
          <w:rFonts w:cs="Arial"/>
          <w:b/>
        </w:rPr>
      </w:pPr>
    </w:p>
    <w:p w:rsidR="00357DF6" w:rsidRPr="00357DF6" w:rsidRDefault="00357DF6" w:rsidP="000D6731">
      <w:pPr>
        <w:tabs>
          <w:tab w:val="left" w:pos="3969"/>
        </w:tabs>
        <w:spacing w:after="0" w:line="240" w:lineRule="auto"/>
        <w:rPr>
          <w:rFonts w:asciiTheme="minorHAnsi" w:hAnsiTheme="minorHAnsi" w:cs="Arial"/>
          <w:b/>
          <w:sz w:val="8"/>
          <w:szCs w:val="8"/>
          <w:u w:val="single"/>
        </w:rPr>
      </w:pPr>
    </w:p>
    <w:p w:rsidR="000D6731" w:rsidRPr="00A34D35" w:rsidRDefault="000D6731" w:rsidP="000D6731">
      <w:pPr>
        <w:tabs>
          <w:tab w:val="left" w:pos="3969"/>
        </w:tabs>
        <w:spacing w:after="0" w:line="240" w:lineRule="auto"/>
        <w:rPr>
          <w:rFonts w:asciiTheme="minorHAnsi" w:hAnsiTheme="minorHAnsi" w:cs="Arial"/>
          <w:b/>
          <w:sz w:val="24"/>
          <w:szCs w:val="24"/>
          <w:u w:val="single"/>
        </w:rPr>
      </w:pPr>
      <w:r w:rsidRPr="00A34D35">
        <w:rPr>
          <w:rFonts w:asciiTheme="minorHAnsi" w:hAnsiTheme="minorHAnsi" w:cs="Arial"/>
          <w:b/>
          <w:sz w:val="24"/>
          <w:szCs w:val="24"/>
          <w:u w:val="single"/>
        </w:rPr>
        <w:t>SUMMARY</w:t>
      </w:r>
    </w:p>
    <w:p w:rsidR="000D6731" w:rsidRPr="00A34D35" w:rsidRDefault="000D6731" w:rsidP="000D6731">
      <w:pPr>
        <w:tabs>
          <w:tab w:val="left" w:pos="3969"/>
        </w:tabs>
        <w:spacing w:after="0" w:line="240" w:lineRule="auto"/>
        <w:rPr>
          <w:rFonts w:asciiTheme="minorHAnsi" w:hAnsiTheme="minorHAnsi" w:cs="Arial"/>
          <w:sz w:val="24"/>
          <w:szCs w:val="24"/>
        </w:rPr>
      </w:pPr>
    </w:p>
    <w:p w:rsidR="000D6731" w:rsidRPr="00A34D35" w:rsidRDefault="000D6731" w:rsidP="000D6731">
      <w:pPr>
        <w:tabs>
          <w:tab w:val="left" w:pos="3969"/>
        </w:tabs>
        <w:spacing w:after="0" w:line="240" w:lineRule="auto"/>
        <w:rPr>
          <w:rFonts w:asciiTheme="minorHAnsi" w:hAnsiTheme="minorHAnsi" w:cs="Arial"/>
          <w:sz w:val="24"/>
          <w:szCs w:val="24"/>
        </w:rPr>
      </w:pPr>
      <w:r w:rsidRPr="00A34D35">
        <w:rPr>
          <w:rFonts w:asciiTheme="minorHAnsi" w:hAnsiTheme="minorHAnsi" w:cs="Arial"/>
          <w:sz w:val="24"/>
          <w:szCs w:val="24"/>
        </w:rPr>
        <w:t xml:space="preserve">This Final Assessment Report (FAR), in accordance with Trent University’s Institutional Quality Assurance Policy (IQAP), provides a synthesis of the cyclical review of the undergraduate degree programs. The report considers four evaluation documents: the </w:t>
      </w:r>
      <w:r w:rsidRPr="00A34D35">
        <w:rPr>
          <w:rFonts w:asciiTheme="minorHAnsi" w:hAnsiTheme="minorHAnsi" w:cs="Arial"/>
          <w:sz w:val="24"/>
          <w:szCs w:val="24"/>
          <w:u w:val="single"/>
        </w:rPr>
        <w:t>Program’s Self-Study</w:t>
      </w:r>
      <w:r w:rsidRPr="00A34D35">
        <w:rPr>
          <w:rFonts w:asciiTheme="minorHAnsi" w:hAnsiTheme="minorHAnsi" w:cs="Arial"/>
          <w:sz w:val="24"/>
          <w:szCs w:val="24"/>
        </w:rPr>
        <w:t xml:space="preserve">, the </w:t>
      </w:r>
      <w:r w:rsidRPr="00A34D35">
        <w:rPr>
          <w:rFonts w:asciiTheme="minorHAnsi" w:hAnsiTheme="minorHAnsi" w:cs="Arial"/>
          <w:sz w:val="24"/>
          <w:szCs w:val="24"/>
          <w:u w:val="single"/>
        </w:rPr>
        <w:t>External Reviewers’ Report</w:t>
      </w:r>
      <w:r w:rsidRPr="00A34D35">
        <w:rPr>
          <w:rFonts w:asciiTheme="minorHAnsi" w:hAnsiTheme="minorHAnsi" w:cs="Arial"/>
          <w:sz w:val="24"/>
          <w:szCs w:val="24"/>
        </w:rPr>
        <w:t xml:space="preserve">, the </w:t>
      </w:r>
      <w:r w:rsidRPr="00A34D35">
        <w:rPr>
          <w:rFonts w:asciiTheme="minorHAnsi" w:hAnsiTheme="minorHAnsi" w:cs="Arial"/>
          <w:sz w:val="24"/>
          <w:szCs w:val="24"/>
          <w:u w:val="single"/>
        </w:rPr>
        <w:t>Program Response</w:t>
      </w:r>
      <w:r w:rsidRPr="00A34D35">
        <w:rPr>
          <w:rFonts w:asciiTheme="minorHAnsi" w:hAnsiTheme="minorHAnsi" w:cs="Arial"/>
          <w:sz w:val="24"/>
          <w:szCs w:val="24"/>
        </w:rPr>
        <w:t xml:space="preserve">, and the </w:t>
      </w:r>
      <w:r w:rsidRPr="00A34D35">
        <w:rPr>
          <w:rFonts w:asciiTheme="minorHAnsi" w:hAnsiTheme="minorHAnsi" w:cs="Arial"/>
          <w:sz w:val="24"/>
          <w:szCs w:val="24"/>
          <w:u w:val="single"/>
        </w:rPr>
        <w:t>Decanal Response</w:t>
      </w:r>
      <w:r w:rsidRPr="00A34D35">
        <w:rPr>
          <w:rFonts w:asciiTheme="minorHAnsi" w:hAnsiTheme="minorHAnsi" w:cs="Arial"/>
          <w:sz w:val="24"/>
          <w:szCs w:val="24"/>
        </w:rPr>
        <w:t>. A summary of the review process is as follows: the academic unit(s) is responsible for completing a self-study which encompasses all degree programs under review. The self-study addresses all components of the evaluation criteria as outlined in Trent’s IQAP. Appendices will include the course outlines in each of the degree programs and CVs for full-time faculty members teaching in the degree programs. Qualified external reviewers are invited to conduct a review of the degree programs which involves a review of all relevant documentation (self-study, appendices, IQAP), and participating in a university site visit. During the site visit reviewers meet with the Provost and Vice President Academic, relevant Dean(s), the Chair and or Director of the degree program(s), full- and part-time faculty, support staff and students. Once the external reviewers’ report is received both the program and dean provide responses to the report.</w:t>
      </w:r>
    </w:p>
    <w:p w:rsidR="000D6731" w:rsidRPr="00A34D35" w:rsidRDefault="000D6731" w:rsidP="000D6731">
      <w:pPr>
        <w:tabs>
          <w:tab w:val="left" w:pos="3969"/>
        </w:tabs>
        <w:spacing w:after="0" w:line="240" w:lineRule="auto"/>
        <w:rPr>
          <w:rFonts w:asciiTheme="minorHAnsi" w:hAnsiTheme="minorHAnsi" w:cs="Arial"/>
          <w:sz w:val="24"/>
          <w:szCs w:val="24"/>
        </w:rPr>
      </w:pPr>
    </w:p>
    <w:p w:rsidR="00AC32FC" w:rsidRPr="00A34D35" w:rsidRDefault="000D6731" w:rsidP="000D6731">
      <w:pPr>
        <w:tabs>
          <w:tab w:val="left" w:pos="3969"/>
        </w:tabs>
        <w:spacing w:after="0" w:line="240" w:lineRule="auto"/>
        <w:rPr>
          <w:rFonts w:asciiTheme="minorHAnsi" w:hAnsiTheme="minorHAnsi" w:cs="Arial"/>
          <w:sz w:val="24"/>
          <w:szCs w:val="24"/>
        </w:rPr>
      </w:pPr>
      <w:r w:rsidRPr="00A34D35">
        <w:rPr>
          <w:rFonts w:asciiTheme="minorHAnsi" w:hAnsiTheme="minorHAnsi" w:cs="Arial"/>
          <w:sz w:val="24"/>
          <w:szCs w:val="24"/>
        </w:rPr>
        <w:t>The Program Quality Assurance Committee (PQAC) reviews and assesses the quality of the degree programs based on the four review documents and reports on significant program strengths, opportunities for improvement and enhancement,</w:t>
      </w:r>
      <w:r w:rsidR="00AC32FC" w:rsidRPr="00A34D35">
        <w:rPr>
          <w:rFonts w:asciiTheme="minorHAnsi" w:hAnsiTheme="minorHAnsi" w:cs="Arial"/>
          <w:sz w:val="24"/>
          <w:szCs w:val="24"/>
        </w:rPr>
        <w:t xml:space="preserve"> and</w:t>
      </w:r>
      <w:r w:rsidRPr="00A34D35">
        <w:rPr>
          <w:rFonts w:asciiTheme="minorHAnsi" w:hAnsiTheme="minorHAnsi" w:cs="Arial"/>
          <w:sz w:val="24"/>
          <w:szCs w:val="24"/>
        </w:rPr>
        <w:t xml:space="preserve"> the implementation of recommendations</w:t>
      </w:r>
      <w:r w:rsidR="00AC32FC" w:rsidRPr="00A34D35">
        <w:rPr>
          <w:rFonts w:asciiTheme="minorHAnsi" w:hAnsiTheme="minorHAnsi" w:cs="Arial"/>
          <w:sz w:val="24"/>
          <w:szCs w:val="24"/>
        </w:rPr>
        <w:t>.</w:t>
      </w:r>
    </w:p>
    <w:p w:rsidR="000D6731" w:rsidRPr="00A34D35" w:rsidRDefault="00AC32FC" w:rsidP="000D6731">
      <w:pPr>
        <w:tabs>
          <w:tab w:val="left" w:pos="3969"/>
        </w:tabs>
        <w:spacing w:after="0" w:line="240" w:lineRule="auto"/>
        <w:rPr>
          <w:rFonts w:asciiTheme="minorHAnsi" w:hAnsiTheme="minorHAnsi" w:cs="Arial"/>
          <w:sz w:val="24"/>
          <w:szCs w:val="24"/>
        </w:rPr>
      </w:pPr>
      <w:r w:rsidRPr="00A34D35">
        <w:rPr>
          <w:rFonts w:asciiTheme="minorHAnsi" w:hAnsiTheme="minorHAnsi" w:cs="Arial"/>
          <w:sz w:val="24"/>
          <w:szCs w:val="24"/>
        </w:rPr>
        <w:t xml:space="preserve"> </w:t>
      </w:r>
    </w:p>
    <w:p w:rsidR="000D6731" w:rsidRPr="00A34D35" w:rsidRDefault="000D6731" w:rsidP="00D22BB8">
      <w:pPr>
        <w:tabs>
          <w:tab w:val="left" w:pos="3969"/>
        </w:tabs>
        <w:spacing w:after="0" w:line="240" w:lineRule="auto"/>
        <w:rPr>
          <w:rFonts w:asciiTheme="minorHAnsi" w:hAnsiTheme="minorHAnsi" w:cs="Arial"/>
          <w:sz w:val="24"/>
          <w:szCs w:val="24"/>
        </w:rPr>
      </w:pPr>
      <w:r w:rsidRPr="00A34D35">
        <w:rPr>
          <w:rFonts w:asciiTheme="minorHAnsi" w:hAnsiTheme="minorHAnsi" w:cs="Arial"/>
          <w:sz w:val="24"/>
          <w:szCs w:val="24"/>
        </w:rPr>
        <w:t xml:space="preserve">The Implementation Plan identifies those recommendations selected for implementation, and specifies: proposed follow-up, who is responsible for leading the follow-up, and the timeline for addressing the recommendation. </w:t>
      </w:r>
      <w:bookmarkStart w:id="0" w:name="_GoBack"/>
      <w:bookmarkEnd w:id="0"/>
    </w:p>
    <w:p w:rsidR="00B329A3" w:rsidRPr="00A34D35" w:rsidRDefault="00B329A3" w:rsidP="000D6731">
      <w:pPr>
        <w:tabs>
          <w:tab w:val="left" w:pos="3969"/>
        </w:tabs>
        <w:spacing w:after="0" w:line="240" w:lineRule="auto"/>
        <w:rPr>
          <w:rFonts w:asciiTheme="minorHAnsi" w:eastAsia="Calibri" w:hAnsiTheme="minorHAnsi" w:cs="Arial"/>
          <w:sz w:val="24"/>
          <w:szCs w:val="24"/>
          <w:lang w:eastAsia="zh-CN"/>
        </w:rPr>
      </w:pPr>
    </w:p>
    <w:p w:rsidR="000D6731" w:rsidRPr="00A34D35" w:rsidRDefault="000D6731" w:rsidP="000D6731">
      <w:pPr>
        <w:tabs>
          <w:tab w:val="left" w:pos="3969"/>
        </w:tabs>
        <w:spacing w:after="0" w:line="240" w:lineRule="auto"/>
        <w:rPr>
          <w:rFonts w:asciiTheme="minorHAnsi" w:hAnsiTheme="minorHAnsi" w:cs="Arial"/>
          <w:sz w:val="24"/>
          <w:szCs w:val="24"/>
        </w:rPr>
      </w:pPr>
      <w:r w:rsidRPr="00A34D35">
        <w:rPr>
          <w:rFonts w:asciiTheme="minorHAnsi" w:eastAsia="Calibri" w:hAnsiTheme="minorHAnsi" w:cs="Arial"/>
          <w:sz w:val="24"/>
          <w:szCs w:val="24"/>
          <w:lang w:eastAsia="zh-CN"/>
        </w:rPr>
        <w:lastRenderedPageBreak/>
        <w:t>During the academic year 201</w:t>
      </w:r>
      <w:r w:rsidR="00AC32FC" w:rsidRPr="00A34D35">
        <w:rPr>
          <w:rFonts w:asciiTheme="minorHAnsi" w:eastAsia="Calibri" w:hAnsiTheme="minorHAnsi" w:cs="Arial"/>
          <w:sz w:val="24"/>
          <w:szCs w:val="24"/>
          <w:lang w:eastAsia="zh-CN"/>
        </w:rPr>
        <w:t>4-2015</w:t>
      </w:r>
      <w:r w:rsidRPr="00A34D35">
        <w:rPr>
          <w:rFonts w:asciiTheme="minorHAnsi" w:eastAsia="Calibri" w:hAnsiTheme="minorHAnsi" w:cs="Arial"/>
          <w:sz w:val="24"/>
          <w:szCs w:val="24"/>
          <w:lang w:eastAsia="zh-CN"/>
        </w:rPr>
        <w:t xml:space="preserve">, the Department of </w:t>
      </w:r>
      <w:r w:rsidR="00B329A3" w:rsidRPr="00A34D35">
        <w:rPr>
          <w:rFonts w:asciiTheme="minorHAnsi" w:eastAsia="Calibri" w:hAnsiTheme="minorHAnsi" w:cs="Arial"/>
          <w:sz w:val="24"/>
          <w:szCs w:val="24"/>
          <w:lang w:eastAsia="zh-CN"/>
        </w:rPr>
        <w:t>Anthropology completed a</w:t>
      </w:r>
      <w:r w:rsidRPr="00A34D35">
        <w:rPr>
          <w:rFonts w:asciiTheme="minorHAnsi" w:eastAsia="Calibri" w:hAnsiTheme="minorHAnsi" w:cs="Arial"/>
          <w:sz w:val="24"/>
          <w:szCs w:val="24"/>
          <w:lang w:eastAsia="zh-CN"/>
        </w:rPr>
        <w:t xml:space="preserve"> review of the </w:t>
      </w:r>
      <w:r w:rsidR="00B329A3" w:rsidRPr="00A34D35">
        <w:rPr>
          <w:rFonts w:asciiTheme="minorHAnsi" w:eastAsia="Calibri" w:hAnsiTheme="minorHAnsi" w:cs="Arial"/>
          <w:sz w:val="24"/>
          <w:szCs w:val="24"/>
          <w:lang w:eastAsia="zh-CN"/>
        </w:rPr>
        <w:t>BA and BSc in Anthropology.</w:t>
      </w:r>
      <w:r w:rsidR="00AC32FC" w:rsidRPr="00A34D35">
        <w:rPr>
          <w:rFonts w:asciiTheme="minorHAnsi" w:hAnsiTheme="minorHAnsi" w:cs="Arial"/>
          <w:sz w:val="24"/>
          <w:szCs w:val="24"/>
        </w:rPr>
        <w:t xml:space="preserve"> </w:t>
      </w:r>
      <w:r w:rsidRPr="00A34D35">
        <w:rPr>
          <w:rFonts w:asciiTheme="minorHAnsi" w:hAnsiTheme="minorHAnsi" w:cs="Arial"/>
          <w:sz w:val="24"/>
          <w:szCs w:val="24"/>
        </w:rPr>
        <w:t xml:space="preserve">Two arm’s-length external reviewers (Dr. </w:t>
      </w:r>
      <w:r w:rsidR="00B329A3" w:rsidRPr="00A34D35">
        <w:rPr>
          <w:rFonts w:asciiTheme="minorHAnsi" w:hAnsiTheme="minorHAnsi" w:cs="Arial"/>
          <w:sz w:val="24"/>
          <w:szCs w:val="24"/>
        </w:rPr>
        <w:t xml:space="preserve">Patricia McAnany, University of North Carolina; Dr. Holly </w:t>
      </w:r>
      <w:proofErr w:type="spellStart"/>
      <w:r w:rsidR="00B329A3" w:rsidRPr="00A34D35">
        <w:rPr>
          <w:rFonts w:asciiTheme="minorHAnsi" w:hAnsiTheme="minorHAnsi" w:cs="Arial"/>
          <w:sz w:val="24"/>
          <w:szCs w:val="24"/>
        </w:rPr>
        <w:t>Wardlow</w:t>
      </w:r>
      <w:proofErr w:type="spellEnd"/>
      <w:r w:rsidR="00B329A3" w:rsidRPr="00A34D35">
        <w:rPr>
          <w:rFonts w:asciiTheme="minorHAnsi" w:hAnsiTheme="minorHAnsi" w:cs="Arial"/>
          <w:sz w:val="24"/>
          <w:szCs w:val="24"/>
        </w:rPr>
        <w:t>, University of Toronto)</w:t>
      </w:r>
      <w:r w:rsidRPr="00A34D35">
        <w:rPr>
          <w:rFonts w:asciiTheme="minorHAnsi" w:hAnsiTheme="minorHAnsi" w:cs="Arial"/>
          <w:sz w:val="24"/>
          <w:szCs w:val="24"/>
        </w:rPr>
        <w:t xml:space="preserve"> and one internal member (Dr.</w:t>
      </w:r>
      <w:r w:rsidR="009C36DD" w:rsidRPr="00A34D35">
        <w:rPr>
          <w:rFonts w:asciiTheme="minorHAnsi" w:hAnsiTheme="minorHAnsi" w:cs="Arial"/>
          <w:sz w:val="24"/>
          <w:szCs w:val="24"/>
        </w:rPr>
        <w:t xml:space="preserve"> </w:t>
      </w:r>
      <w:r w:rsidR="00B329A3" w:rsidRPr="00A34D35">
        <w:rPr>
          <w:rFonts w:asciiTheme="minorHAnsi" w:hAnsiTheme="minorHAnsi" w:cs="Arial"/>
          <w:sz w:val="24"/>
          <w:szCs w:val="24"/>
        </w:rPr>
        <w:t>Byron Lew</w:t>
      </w:r>
      <w:r w:rsidR="009C36DD" w:rsidRPr="00A34D35">
        <w:rPr>
          <w:rFonts w:asciiTheme="minorHAnsi" w:hAnsiTheme="minorHAnsi" w:cs="Arial"/>
          <w:sz w:val="24"/>
          <w:szCs w:val="24"/>
        </w:rPr>
        <w:t>, Economics</w:t>
      </w:r>
      <w:r w:rsidRPr="00A34D35">
        <w:rPr>
          <w:rFonts w:asciiTheme="minorHAnsi" w:hAnsiTheme="minorHAnsi" w:cs="Arial"/>
          <w:sz w:val="24"/>
          <w:szCs w:val="24"/>
        </w:rPr>
        <w:t xml:space="preserve">) were invited to review the self-study documentation and then conducted a site visit to the university on </w:t>
      </w:r>
      <w:r w:rsidR="00997B0B" w:rsidRPr="00A34D35">
        <w:rPr>
          <w:rFonts w:asciiTheme="minorHAnsi" w:hAnsiTheme="minorHAnsi" w:cs="Arial"/>
          <w:sz w:val="24"/>
          <w:szCs w:val="24"/>
        </w:rPr>
        <w:t>October 6-7, 2014.</w:t>
      </w:r>
    </w:p>
    <w:p w:rsidR="00E41AA8" w:rsidRPr="00A34D35" w:rsidRDefault="00E41AA8" w:rsidP="000D6731">
      <w:pPr>
        <w:tabs>
          <w:tab w:val="left" w:pos="3969"/>
        </w:tabs>
        <w:spacing w:after="0" w:line="240" w:lineRule="auto"/>
        <w:rPr>
          <w:rFonts w:asciiTheme="minorHAnsi" w:hAnsiTheme="minorHAnsi" w:cs="Arial"/>
          <w:sz w:val="24"/>
          <w:szCs w:val="24"/>
        </w:rPr>
      </w:pPr>
    </w:p>
    <w:p w:rsidR="00152E67" w:rsidRPr="00A34D35" w:rsidRDefault="001F4DDA" w:rsidP="00E41AA8">
      <w:pPr>
        <w:spacing w:after="0" w:line="240" w:lineRule="auto"/>
        <w:rPr>
          <w:rFonts w:asciiTheme="minorHAnsi" w:hAnsiTheme="minorHAnsi" w:cs="Arial"/>
          <w:sz w:val="24"/>
          <w:szCs w:val="24"/>
          <w:lang w:val="en-US"/>
        </w:rPr>
      </w:pPr>
      <w:r w:rsidRPr="00A34D35">
        <w:rPr>
          <w:rFonts w:asciiTheme="minorHAnsi" w:hAnsiTheme="minorHAnsi" w:cs="Arial"/>
          <w:sz w:val="24"/>
          <w:szCs w:val="24"/>
          <w:lang w:val="en-US"/>
        </w:rPr>
        <w:t>T</w:t>
      </w:r>
      <w:r w:rsidR="00E41AA8" w:rsidRPr="00A34D35">
        <w:rPr>
          <w:rFonts w:asciiTheme="minorHAnsi" w:hAnsiTheme="minorHAnsi" w:cs="Arial"/>
          <w:sz w:val="24"/>
          <w:szCs w:val="24"/>
          <w:lang w:val="en-US"/>
        </w:rPr>
        <w:t>he Program Quality Assurance Committee</w:t>
      </w:r>
      <w:r w:rsidR="00152E67" w:rsidRPr="00A34D35">
        <w:rPr>
          <w:rFonts w:asciiTheme="minorHAnsi" w:hAnsiTheme="minorHAnsi" w:cs="Arial"/>
          <w:sz w:val="24"/>
          <w:szCs w:val="24"/>
          <w:lang w:val="en-US"/>
        </w:rPr>
        <w:t xml:space="preserve"> reviewed and discussed t</w:t>
      </w:r>
      <w:r w:rsidR="00E41AA8" w:rsidRPr="00A34D35">
        <w:rPr>
          <w:rFonts w:asciiTheme="minorHAnsi" w:hAnsiTheme="minorHAnsi" w:cs="Arial"/>
          <w:sz w:val="24"/>
          <w:szCs w:val="24"/>
          <w:lang w:val="en-US"/>
        </w:rPr>
        <w:t>he self-study, the external reviewers’ report, and responses from the program and dean.</w:t>
      </w:r>
      <w:r w:rsidR="00A75C00" w:rsidRPr="00A34D35">
        <w:rPr>
          <w:rFonts w:asciiTheme="minorHAnsi" w:hAnsiTheme="minorHAnsi" w:cs="Arial"/>
          <w:sz w:val="24"/>
          <w:szCs w:val="24"/>
          <w:lang w:val="en-US"/>
        </w:rPr>
        <w:t xml:space="preserve"> A Final Assessment Report was developed and includes an Implementation Plan which addresses specific recommendations, proposed follow-up and implementation dates. </w:t>
      </w:r>
      <w:r w:rsidRPr="00A34D35">
        <w:rPr>
          <w:rFonts w:asciiTheme="minorHAnsi" w:hAnsiTheme="minorHAnsi" w:cs="Arial"/>
          <w:sz w:val="24"/>
          <w:szCs w:val="24"/>
          <w:lang w:val="en-US"/>
        </w:rPr>
        <w:t>The Program will submit an Implementation Report in January 2016.</w:t>
      </w:r>
    </w:p>
    <w:p w:rsidR="00A75C00" w:rsidRPr="00A34D35" w:rsidRDefault="00A75C00" w:rsidP="00E41AA8">
      <w:pPr>
        <w:spacing w:after="0" w:line="240" w:lineRule="auto"/>
        <w:rPr>
          <w:rFonts w:asciiTheme="minorHAnsi" w:hAnsiTheme="minorHAnsi" w:cs="Arial"/>
          <w:sz w:val="24"/>
          <w:szCs w:val="24"/>
          <w:lang w:val="en-US"/>
        </w:rPr>
      </w:pPr>
    </w:p>
    <w:p w:rsidR="005176C4" w:rsidRPr="00A34D35" w:rsidRDefault="00152E67" w:rsidP="005176C4">
      <w:pPr>
        <w:spacing w:after="0" w:line="240" w:lineRule="auto"/>
        <w:rPr>
          <w:rFonts w:asciiTheme="minorHAnsi" w:hAnsiTheme="minorHAnsi" w:cs="Arial"/>
          <w:sz w:val="24"/>
          <w:szCs w:val="24"/>
          <w:lang w:val="en-US"/>
        </w:rPr>
      </w:pPr>
      <w:r w:rsidRPr="00A34D35">
        <w:rPr>
          <w:rFonts w:asciiTheme="minorHAnsi" w:hAnsiTheme="minorHAnsi" w:cs="Arial"/>
          <w:sz w:val="24"/>
          <w:szCs w:val="24"/>
          <w:lang w:val="en-US"/>
        </w:rPr>
        <w:t xml:space="preserve">PQAC recommends to </w:t>
      </w:r>
      <w:r w:rsidR="007E554D" w:rsidRPr="00A34D35">
        <w:rPr>
          <w:rFonts w:asciiTheme="minorHAnsi" w:hAnsiTheme="minorHAnsi" w:cs="Arial"/>
          <w:sz w:val="24"/>
          <w:szCs w:val="24"/>
          <w:lang w:val="en-US"/>
        </w:rPr>
        <w:t>Senate</w:t>
      </w:r>
      <w:r w:rsidR="005176C4" w:rsidRPr="00A34D35">
        <w:rPr>
          <w:rFonts w:asciiTheme="minorHAnsi" w:hAnsiTheme="minorHAnsi" w:cs="Arial"/>
          <w:sz w:val="24"/>
          <w:szCs w:val="24"/>
          <w:lang w:val="en-US"/>
        </w:rPr>
        <w:t xml:space="preserve"> </w:t>
      </w:r>
      <w:r w:rsidRPr="00A34D35">
        <w:rPr>
          <w:rFonts w:asciiTheme="minorHAnsi" w:hAnsiTheme="minorHAnsi" w:cs="Arial"/>
          <w:sz w:val="24"/>
          <w:szCs w:val="24"/>
          <w:lang w:val="en-US"/>
        </w:rPr>
        <w:t xml:space="preserve">that </w:t>
      </w:r>
      <w:r w:rsidR="00A75C00" w:rsidRPr="00A34D35">
        <w:rPr>
          <w:rFonts w:asciiTheme="minorHAnsi" w:hAnsiTheme="minorHAnsi" w:cs="Arial"/>
          <w:sz w:val="24"/>
          <w:szCs w:val="24"/>
          <w:lang w:val="en-US"/>
        </w:rPr>
        <w:t xml:space="preserve">the BA and BSc in Anthropology be approved to continue. </w:t>
      </w:r>
      <w:r w:rsidR="005176C4" w:rsidRPr="00A34D35">
        <w:rPr>
          <w:rFonts w:asciiTheme="minorHAnsi" w:hAnsiTheme="minorHAnsi" w:cs="Arial"/>
          <w:sz w:val="24"/>
          <w:szCs w:val="24"/>
          <w:lang w:val="en-US"/>
        </w:rPr>
        <w:t>The degree program is scheduled for a review in eight years’ time.</w:t>
      </w:r>
    </w:p>
    <w:p w:rsidR="005176C4" w:rsidRPr="00A34D35" w:rsidRDefault="005176C4" w:rsidP="005176C4">
      <w:pPr>
        <w:spacing w:after="0" w:line="240" w:lineRule="auto"/>
        <w:rPr>
          <w:rFonts w:asciiTheme="minorHAnsi" w:hAnsiTheme="minorHAnsi" w:cs="Arial"/>
          <w:sz w:val="24"/>
          <w:szCs w:val="24"/>
          <w:lang w:val="en-US"/>
        </w:rPr>
      </w:pPr>
    </w:p>
    <w:p w:rsidR="005176C4" w:rsidRPr="00357DF6" w:rsidRDefault="005176C4" w:rsidP="00E41AA8">
      <w:pPr>
        <w:spacing w:after="0" w:line="240" w:lineRule="auto"/>
        <w:rPr>
          <w:rFonts w:asciiTheme="minorHAnsi" w:hAnsiTheme="minorHAnsi" w:cs="Arial"/>
          <w:sz w:val="8"/>
          <w:szCs w:val="8"/>
          <w:lang w:val="en-US"/>
        </w:rPr>
      </w:pPr>
    </w:p>
    <w:p w:rsidR="0008075D" w:rsidRPr="00357DF6" w:rsidRDefault="0008075D" w:rsidP="00357DF6">
      <w:pPr>
        <w:spacing w:after="0" w:line="240" w:lineRule="auto"/>
        <w:rPr>
          <w:rFonts w:asciiTheme="minorHAnsi" w:hAnsiTheme="minorHAnsi" w:cs="Arial"/>
          <w:b/>
          <w:color w:val="000000"/>
          <w:sz w:val="24"/>
          <w:szCs w:val="24"/>
          <w:u w:val="single"/>
        </w:rPr>
      </w:pPr>
      <w:r w:rsidRPr="00357DF6">
        <w:rPr>
          <w:rFonts w:asciiTheme="minorHAnsi" w:hAnsiTheme="minorHAnsi" w:cs="Arial"/>
          <w:b/>
          <w:color w:val="000000"/>
          <w:sz w:val="24"/>
          <w:szCs w:val="24"/>
          <w:u w:val="single"/>
        </w:rPr>
        <w:t>SIGNIFICANT PROGRAM STRENGTHS</w:t>
      </w:r>
    </w:p>
    <w:p w:rsidR="0008075D" w:rsidRPr="00A34D35" w:rsidRDefault="0008075D" w:rsidP="002B3198">
      <w:pPr>
        <w:spacing w:after="0" w:line="240" w:lineRule="auto"/>
        <w:rPr>
          <w:rFonts w:asciiTheme="minorHAnsi" w:hAnsiTheme="minorHAnsi" w:cs="Arial"/>
          <w:color w:val="000000"/>
          <w:sz w:val="24"/>
          <w:szCs w:val="24"/>
        </w:rPr>
      </w:pPr>
    </w:p>
    <w:p w:rsidR="002B3198" w:rsidRPr="00A34D35" w:rsidRDefault="002B3198" w:rsidP="002B3198">
      <w:pPr>
        <w:spacing w:after="0" w:line="240" w:lineRule="auto"/>
        <w:rPr>
          <w:rFonts w:asciiTheme="minorHAnsi" w:hAnsiTheme="minorHAnsi" w:cs="Tahoma"/>
          <w:sz w:val="24"/>
          <w:szCs w:val="24"/>
        </w:rPr>
      </w:pPr>
      <w:r w:rsidRPr="00A34D35">
        <w:rPr>
          <w:rFonts w:asciiTheme="minorHAnsi" w:hAnsiTheme="minorHAnsi" w:cs="Tahoma"/>
          <w:sz w:val="24"/>
          <w:szCs w:val="24"/>
        </w:rPr>
        <w:t>The Anthropology Department is to be lauded for attracting increased numbers of students; this trend indicates the effectiveness of the program.</w:t>
      </w:r>
    </w:p>
    <w:p w:rsidR="002B3198" w:rsidRPr="00A34D35" w:rsidRDefault="002B3198" w:rsidP="002B3198">
      <w:pPr>
        <w:spacing w:after="0" w:line="240" w:lineRule="auto"/>
        <w:rPr>
          <w:rFonts w:asciiTheme="minorHAnsi" w:hAnsiTheme="minorHAnsi"/>
          <w:sz w:val="24"/>
          <w:szCs w:val="24"/>
        </w:rPr>
      </w:pPr>
    </w:p>
    <w:p w:rsidR="006F2DD6" w:rsidRPr="00A34D35" w:rsidRDefault="006F2DD6" w:rsidP="002B3198">
      <w:pPr>
        <w:spacing w:after="0" w:line="240" w:lineRule="auto"/>
        <w:rPr>
          <w:rFonts w:asciiTheme="minorHAnsi" w:hAnsiTheme="minorHAnsi"/>
          <w:sz w:val="24"/>
          <w:szCs w:val="24"/>
        </w:rPr>
      </w:pPr>
      <w:r w:rsidRPr="00A34D35">
        <w:rPr>
          <w:rFonts w:asciiTheme="minorHAnsi" w:hAnsiTheme="minorHAnsi"/>
          <w:sz w:val="24"/>
          <w:szCs w:val="24"/>
        </w:rPr>
        <w:t>The program is particularly good at providing a learning experience “which is enhanced by global perspectives, experiential learning and interdisciplinary approaches.”</w:t>
      </w:r>
    </w:p>
    <w:p w:rsidR="002B3198" w:rsidRPr="00A34D35" w:rsidRDefault="002B3198" w:rsidP="002B3198">
      <w:pPr>
        <w:spacing w:after="0" w:line="240" w:lineRule="auto"/>
        <w:rPr>
          <w:rFonts w:asciiTheme="minorHAnsi" w:hAnsiTheme="minorHAnsi" w:cs="Tahoma"/>
          <w:sz w:val="24"/>
          <w:szCs w:val="24"/>
        </w:rPr>
      </w:pPr>
    </w:p>
    <w:p w:rsidR="006D1D76" w:rsidRPr="00A34D35" w:rsidRDefault="006D1D76" w:rsidP="002B3198">
      <w:pPr>
        <w:spacing w:after="0" w:line="240" w:lineRule="auto"/>
        <w:rPr>
          <w:rFonts w:asciiTheme="minorHAnsi" w:hAnsiTheme="minorHAnsi" w:cs="Tahoma"/>
          <w:sz w:val="24"/>
          <w:szCs w:val="24"/>
        </w:rPr>
      </w:pPr>
      <w:r w:rsidRPr="00A34D35">
        <w:rPr>
          <w:rFonts w:asciiTheme="minorHAnsi" w:hAnsiTheme="minorHAnsi" w:cs="Tahoma"/>
          <w:sz w:val="24"/>
          <w:szCs w:val="24"/>
        </w:rPr>
        <w:t xml:space="preserve">In sum, we find that given the constrained faculty resources, Trent’s Anthropology department is to be lauded for offering a program that, while not fully comprehensive in the sense of equal richness of offerings provided by the 4 subfields, nevertheless ensures the incorporation of linguistic anthropology material and perspectives into a number of courses. We further conclude that the diversity of archaeology courses should be maintained as that constitutes one of the internationally recognized strengths of the Department.  </w:t>
      </w:r>
    </w:p>
    <w:p w:rsidR="002B3198" w:rsidRPr="00A34D35" w:rsidRDefault="002B3198" w:rsidP="002B3198">
      <w:pPr>
        <w:spacing w:after="0" w:line="240" w:lineRule="auto"/>
        <w:rPr>
          <w:rFonts w:asciiTheme="minorHAnsi" w:hAnsiTheme="minorHAnsi" w:cs="Tahoma"/>
          <w:sz w:val="24"/>
          <w:szCs w:val="24"/>
        </w:rPr>
      </w:pPr>
    </w:p>
    <w:p w:rsidR="002B3198" w:rsidRPr="00357DF6" w:rsidRDefault="002B3198" w:rsidP="00357DF6">
      <w:pPr>
        <w:spacing w:after="0" w:line="240" w:lineRule="auto"/>
        <w:rPr>
          <w:rFonts w:asciiTheme="minorHAnsi" w:hAnsiTheme="minorHAnsi" w:cs="Arial"/>
          <w:b/>
          <w:color w:val="000000"/>
          <w:sz w:val="8"/>
          <w:szCs w:val="8"/>
        </w:rPr>
      </w:pPr>
    </w:p>
    <w:p w:rsidR="0008075D" w:rsidRPr="00357DF6" w:rsidRDefault="0008075D" w:rsidP="00357DF6">
      <w:pPr>
        <w:spacing w:after="0" w:line="240" w:lineRule="auto"/>
        <w:rPr>
          <w:rFonts w:asciiTheme="minorHAnsi" w:hAnsiTheme="minorHAnsi" w:cs="Arial"/>
          <w:b/>
          <w:color w:val="000000"/>
          <w:sz w:val="24"/>
          <w:szCs w:val="24"/>
          <w:u w:val="single"/>
        </w:rPr>
      </w:pPr>
      <w:r w:rsidRPr="00357DF6">
        <w:rPr>
          <w:rFonts w:asciiTheme="minorHAnsi" w:hAnsiTheme="minorHAnsi" w:cs="Arial"/>
          <w:b/>
          <w:color w:val="000000"/>
          <w:sz w:val="24"/>
          <w:szCs w:val="24"/>
          <w:u w:val="single"/>
        </w:rPr>
        <w:t>OPPORTUNITIES FOR PROGRAM IMPROVEMENT AND ENHANCEMENT</w:t>
      </w:r>
    </w:p>
    <w:p w:rsidR="002B3198" w:rsidRPr="00A34D35" w:rsidRDefault="002B3198" w:rsidP="008A33D0">
      <w:pPr>
        <w:spacing w:after="0" w:line="240" w:lineRule="auto"/>
        <w:rPr>
          <w:rFonts w:asciiTheme="minorHAnsi" w:eastAsia="Calibri" w:hAnsiTheme="minorHAnsi"/>
          <w:sz w:val="24"/>
          <w:szCs w:val="24"/>
          <w:lang w:val="en-US" w:eastAsia="en-CA"/>
        </w:rPr>
      </w:pPr>
    </w:p>
    <w:p w:rsidR="002C1973" w:rsidRPr="00A34D35" w:rsidRDefault="00A54332" w:rsidP="008A33D0">
      <w:pPr>
        <w:spacing w:after="0" w:line="240" w:lineRule="auto"/>
        <w:rPr>
          <w:rFonts w:asciiTheme="minorHAnsi" w:eastAsia="Calibri" w:hAnsiTheme="minorHAnsi"/>
          <w:sz w:val="24"/>
          <w:szCs w:val="24"/>
          <w:lang w:val="en-US" w:eastAsia="en-CA"/>
        </w:rPr>
      </w:pPr>
      <w:r w:rsidRPr="00A34D35">
        <w:rPr>
          <w:rFonts w:asciiTheme="minorHAnsi" w:eastAsia="Calibri" w:hAnsiTheme="minorHAnsi"/>
          <w:sz w:val="24"/>
          <w:szCs w:val="24"/>
          <w:lang w:val="en-US" w:eastAsia="en-CA"/>
        </w:rPr>
        <w:t>Reviewers were impressed by the breadth and depth of courses in the Cultural stream however,  noted that a number of specialized courses offered at the third year level may be more appropriate being offered at the 4000-level. Typically courses at the 3000-level are broader and provide the appropriate foundational knowledge for more specialized courses at the 4000-level. T</w:t>
      </w:r>
      <w:r w:rsidR="002C1973" w:rsidRPr="00A34D35">
        <w:rPr>
          <w:rFonts w:asciiTheme="minorHAnsi" w:eastAsia="Calibri" w:hAnsiTheme="minorHAnsi"/>
          <w:sz w:val="24"/>
          <w:szCs w:val="24"/>
          <w:lang w:val="en-US" w:eastAsia="en-CA"/>
        </w:rPr>
        <w:t>ypical third year courses might include: Anthropology of Gender, Anthropology of Religion, Medical Anthropology, Anthropology and the Environment, Anthropology of Science and Technology, etc.</w:t>
      </w:r>
    </w:p>
    <w:p w:rsidR="008A33D0" w:rsidRPr="00A34D35" w:rsidRDefault="008A33D0" w:rsidP="008A33D0">
      <w:pPr>
        <w:spacing w:after="0" w:line="240" w:lineRule="auto"/>
        <w:rPr>
          <w:rFonts w:asciiTheme="minorHAnsi" w:hAnsiTheme="minorHAnsi"/>
          <w:sz w:val="24"/>
          <w:szCs w:val="24"/>
        </w:rPr>
      </w:pPr>
    </w:p>
    <w:p w:rsidR="002C1973" w:rsidRPr="00A34D35" w:rsidRDefault="00A54332" w:rsidP="008A33D0">
      <w:pPr>
        <w:spacing w:after="0" w:line="240" w:lineRule="auto"/>
        <w:rPr>
          <w:rFonts w:asciiTheme="minorHAnsi" w:eastAsia="Calibri" w:hAnsiTheme="minorHAnsi"/>
          <w:sz w:val="24"/>
          <w:szCs w:val="24"/>
          <w:lang w:val="en-US" w:eastAsia="en-CA"/>
        </w:rPr>
      </w:pPr>
      <w:r w:rsidRPr="00A34D35">
        <w:rPr>
          <w:rFonts w:asciiTheme="minorHAnsi" w:hAnsiTheme="minorHAnsi" w:cs="Tahoma"/>
          <w:sz w:val="24"/>
          <w:szCs w:val="24"/>
        </w:rPr>
        <w:t xml:space="preserve">Students in the cultural stream would </w:t>
      </w:r>
      <w:r w:rsidR="006D1D76" w:rsidRPr="00A34D35">
        <w:rPr>
          <w:rFonts w:asciiTheme="minorHAnsi" w:hAnsiTheme="minorHAnsi" w:cs="Tahoma"/>
          <w:sz w:val="24"/>
          <w:szCs w:val="24"/>
        </w:rPr>
        <w:t>appreciate the ad</w:t>
      </w:r>
      <w:r w:rsidRPr="00A34D35">
        <w:rPr>
          <w:rFonts w:asciiTheme="minorHAnsi" w:hAnsiTheme="minorHAnsi" w:cs="Tahoma"/>
          <w:sz w:val="24"/>
          <w:szCs w:val="24"/>
        </w:rPr>
        <w:t>dition of a co-op placement.</w:t>
      </w:r>
    </w:p>
    <w:p w:rsidR="002B3198" w:rsidRPr="00A34D35" w:rsidRDefault="002B3198" w:rsidP="008A33D0">
      <w:pPr>
        <w:tabs>
          <w:tab w:val="left" w:pos="-1080"/>
          <w:tab w:val="left" w:pos="-720"/>
        </w:tabs>
        <w:autoSpaceDE w:val="0"/>
        <w:autoSpaceDN w:val="0"/>
        <w:adjustRightInd w:val="0"/>
        <w:spacing w:after="0" w:line="240" w:lineRule="auto"/>
        <w:ind w:right="57"/>
        <w:rPr>
          <w:rFonts w:asciiTheme="minorHAnsi" w:hAnsiTheme="minorHAnsi"/>
          <w:sz w:val="24"/>
          <w:szCs w:val="24"/>
        </w:rPr>
      </w:pPr>
    </w:p>
    <w:p w:rsidR="008A33D0" w:rsidRPr="00A34D35" w:rsidRDefault="006D1D76" w:rsidP="008A33D0">
      <w:pPr>
        <w:tabs>
          <w:tab w:val="left" w:pos="-1080"/>
          <w:tab w:val="left" w:pos="-720"/>
        </w:tabs>
        <w:autoSpaceDE w:val="0"/>
        <w:autoSpaceDN w:val="0"/>
        <w:adjustRightInd w:val="0"/>
        <w:spacing w:after="0" w:line="240" w:lineRule="auto"/>
        <w:ind w:right="57"/>
        <w:rPr>
          <w:rFonts w:asciiTheme="minorHAnsi" w:hAnsiTheme="minorHAnsi"/>
          <w:sz w:val="24"/>
          <w:szCs w:val="24"/>
        </w:rPr>
      </w:pPr>
      <w:r w:rsidRPr="00A34D35">
        <w:rPr>
          <w:rFonts w:asciiTheme="minorHAnsi" w:hAnsiTheme="minorHAnsi"/>
          <w:sz w:val="24"/>
          <w:szCs w:val="24"/>
        </w:rPr>
        <w:t>The emerging proposal to develop a Certificate in Cultural Resource Management would provide another enhancement to the program and a link to an employment trajectory.</w:t>
      </w:r>
      <w:r w:rsidR="008A33D0" w:rsidRPr="00A34D35">
        <w:rPr>
          <w:rFonts w:asciiTheme="minorHAnsi" w:hAnsiTheme="minorHAnsi"/>
          <w:sz w:val="24"/>
          <w:szCs w:val="24"/>
        </w:rPr>
        <w:t xml:space="preserve"> </w:t>
      </w:r>
    </w:p>
    <w:p w:rsidR="008A33D0" w:rsidRPr="00A34D35" w:rsidRDefault="008A33D0" w:rsidP="008A33D0">
      <w:pPr>
        <w:tabs>
          <w:tab w:val="left" w:pos="-1080"/>
          <w:tab w:val="left" w:pos="-720"/>
        </w:tabs>
        <w:autoSpaceDE w:val="0"/>
        <w:autoSpaceDN w:val="0"/>
        <w:adjustRightInd w:val="0"/>
        <w:spacing w:after="0" w:line="240" w:lineRule="auto"/>
        <w:ind w:right="57"/>
        <w:rPr>
          <w:rFonts w:asciiTheme="minorHAnsi" w:hAnsiTheme="minorHAnsi"/>
          <w:sz w:val="24"/>
          <w:szCs w:val="24"/>
        </w:rPr>
      </w:pPr>
    </w:p>
    <w:p w:rsidR="002C1973" w:rsidRPr="00A34D35" w:rsidRDefault="000D0FDA" w:rsidP="000D0FDA">
      <w:pPr>
        <w:tabs>
          <w:tab w:val="left" w:pos="-1080"/>
          <w:tab w:val="left" w:pos="-720"/>
        </w:tabs>
        <w:autoSpaceDE w:val="0"/>
        <w:autoSpaceDN w:val="0"/>
        <w:adjustRightInd w:val="0"/>
        <w:spacing w:after="0" w:line="240" w:lineRule="auto"/>
        <w:ind w:right="57"/>
        <w:rPr>
          <w:rFonts w:asciiTheme="minorHAnsi" w:eastAsia="Calibri" w:hAnsiTheme="minorHAnsi"/>
          <w:sz w:val="24"/>
          <w:szCs w:val="24"/>
          <w:lang w:val="en-US" w:eastAsia="en-CA"/>
        </w:rPr>
      </w:pPr>
      <w:r w:rsidRPr="00A34D35">
        <w:rPr>
          <w:rFonts w:asciiTheme="minorHAnsi" w:hAnsiTheme="minorHAnsi"/>
          <w:sz w:val="24"/>
          <w:szCs w:val="24"/>
        </w:rPr>
        <w:t>The reviewers recommended future directions for the degree program could include a degree program in Applied Cultural Ana</w:t>
      </w:r>
      <w:r w:rsidR="00E41AA8" w:rsidRPr="00A34D35">
        <w:rPr>
          <w:rFonts w:asciiTheme="minorHAnsi" w:hAnsiTheme="minorHAnsi"/>
          <w:sz w:val="24"/>
          <w:szCs w:val="24"/>
        </w:rPr>
        <w:t>l</w:t>
      </w:r>
      <w:r w:rsidRPr="00A34D35">
        <w:rPr>
          <w:rFonts w:asciiTheme="minorHAnsi" w:hAnsiTheme="minorHAnsi"/>
          <w:sz w:val="24"/>
          <w:szCs w:val="24"/>
        </w:rPr>
        <w:t>ysis.</w:t>
      </w:r>
    </w:p>
    <w:p w:rsidR="002B3198" w:rsidRPr="00A34D35" w:rsidRDefault="002B3198" w:rsidP="008A33D0">
      <w:pPr>
        <w:spacing w:after="0" w:line="240" w:lineRule="auto"/>
        <w:rPr>
          <w:rFonts w:asciiTheme="minorHAnsi" w:hAnsiTheme="minorHAnsi" w:cs="Tahoma"/>
          <w:sz w:val="24"/>
          <w:szCs w:val="24"/>
        </w:rPr>
      </w:pPr>
    </w:p>
    <w:p w:rsidR="002C1973" w:rsidRPr="00A34D35" w:rsidRDefault="006F2DD6" w:rsidP="008A33D0">
      <w:pPr>
        <w:spacing w:after="0" w:line="240" w:lineRule="auto"/>
        <w:rPr>
          <w:rFonts w:asciiTheme="minorHAnsi" w:hAnsiTheme="minorHAnsi" w:cs="Tahoma"/>
          <w:sz w:val="24"/>
          <w:szCs w:val="24"/>
        </w:rPr>
      </w:pPr>
      <w:r w:rsidRPr="00A34D35">
        <w:rPr>
          <w:rFonts w:asciiTheme="minorHAnsi" w:hAnsiTheme="minorHAnsi" w:cs="Tahoma"/>
          <w:sz w:val="24"/>
          <w:szCs w:val="24"/>
        </w:rPr>
        <w:t>If there is concern about lower enrolments in cultural anthropology classes, as indicated in the 2013 Social Sciences Decanal Review, the Department might consider medical anthropology as an area for hiring. In our experience at a number of different universities, medical anthropology classes tend to attract very high enrolments</w:t>
      </w:r>
    </w:p>
    <w:p w:rsidR="00A54332" w:rsidRPr="00A34D35" w:rsidRDefault="00A54332" w:rsidP="008A33D0">
      <w:pPr>
        <w:spacing w:after="0" w:line="240" w:lineRule="auto"/>
        <w:rPr>
          <w:rFonts w:asciiTheme="minorHAnsi" w:hAnsiTheme="minorHAnsi" w:cs="Tahoma"/>
          <w:sz w:val="24"/>
          <w:szCs w:val="24"/>
        </w:rPr>
      </w:pPr>
    </w:p>
    <w:p w:rsidR="00A54332" w:rsidRPr="00A34D35" w:rsidRDefault="00A54332" w:rsidP="008A33D0">
      <w:pPr>
        <w:spacing w:after="0" w:line="240" w:lineRule="auto"/>
        <w:rPr>
          <w:rFonts w:asciiTheme="minorHAnsi" w:hAnsiTheme="minorHAnsi" w:cs="Tahoma"/>
          <w:sz w:val="24"/>
          <w:szCs w:val="24"/>
        </w:rPr>
      </w:pPr>
      <w:r w:rsidRPr="00A34D35">
        <w:rPr>
          <w:rFonts w:asciiTheme="minorHAnsi" w:hAnsiTheme="minorHAnsi" w:cs="Tahoma"/>
          <w:sz w:val="24"/>
          <w:szCs w:val="24"/>
        </w:rPr>
        <w:t>Reviewers recommended two areas of study and potential faculty hires which would possibly attract students and increase enrolment numbers: medical anthropology, and anthropology of the environment.</w:t>
      </w:r>
    </w:p>
    <w:p w:rsidR="00A13621" w:rsidRPr="00A34D35" w:rsidRDefault="00A13621" w:rsidP="002C3647">
      <w:pPr>
        <w:spacing w:after="0" w:line="240" w:lineRule="auto"/>
        <w:rPr>
          <w:rFonts w:asciiTheme="minorHAnsi" w:hAnsiTheme="minorHAnsi" w:cs="Arial"/>
          <w:b/>
          <w:sz w:val="24"/>
          <w:szCs w:val="24"/>
        </w:rPr>
      </w:pPr>
    </w:p>
    <w:p w:rsidR="00A13621" w:rsidRPr="00357DF6" w:rsidRDefault="00A13621" w:rsidP="002C3647">
      <w:pPr>
        <w:spacing w:after="0" w:line="240" w:lineRule="auto"/>
        <w:rPr>
          <w:rFonts w:asciiTheme="minorHAnsi" w:hAnsiTheme="minorHAnsi" w:cs="Arial"/>
          <w:b/>
          <w:sz w:val="8"/>
          <w:szCs w:val="8"/>
        </w:rPr>
      </w:pPr>
    </w:p>
    <w:p w:rsidR="0065731D" w:rsidRPr="002C3647" w:rsidRDefault="0065731D" w:rsidP="002C3647">
      <w:pPr>
        <w:spacing w:after="0" w:line="240" w:lineRule="auto"/>
        <w:rPr>
          <w:rFonts w:asciiTheme="minorHAnsi" w:hAnsiTheme="minorHAnsi" w:cs="Arial"/>
          <w:b/>
          <w:color w:val="FF0000"/>
          <w:sz w:val="24"/>
          <w:szCs w:val="24"/>
          <w:u w:val="single"/>
        </w:rPr>
      </w:pPr>
      <w:r w:rsidRPr="002C3647">
        <w:rPr>
          <w:rFonts w:asciiTheme="minorHAnsi" w:hAnsiTheme="minorHAnsi" w:cs="Arial"/>
          <w:b/>
          <w:sz w:val="24"/>
          <w:szCs w:val="24"/>
          <w:u w:val="single"/>
        </w:rPr>
        <w:t xml:space="preserve">COMPLETE LIST OF RECOMMENDATIONS  </w:t>
      </w:r>
    </w:p>
    <w:p w:rsidR="001A31AD" w:rsidRPr="00A34D35" w:rsidRDefault="001A31AD" w:rsidP="006D1D76">
      <w:pPr>
        <w:tabs>
          <w:tab w:val="left" w:pos="1560"/>
          <w:tab w:val="right" w:pos="5760"/>
        </w:tabs>
        <w:spacing w:after="0" w:line="240" w:lineRule="auto"/>
        <w:rPr>
          <w:rFonts w:asciiTheme="minorHAnsi" w:hAnsiTheme="minorHAnsi"/>
          <w:b/>
          <w:sz w:val="24"/>
          <w:szCs w:val="24"/>
        </w:rPr>
      </w:pPr>
    </w:p>
    <w:p w:rsidR="006D1D76" w:rsidRPr="00A34D35" w:rsidRDefault="0001668E" w:rsidP="006D1D76">
      <w:pPr>
        <w:tabs>
          <w:tab w:val="left" w:pos="1560"/>
          <w:tab w:val="right" w:pos="5760"/>
        </w:tabs>
        <w:spacing w:after="0" w:line="240" w:lineRule="auto"/>
        <w:rPr>
          <w:rFonts w:asciiTheme="minorHAnsi" w:hAnsiTheme="minorHAnsi"/>
          <w:sz w:val="24"/>
          <w:szCs w:val="24"/>
        </w:rPr>
      </w:pPr>
      <w:r w:rsidRPr="00A34D35">
        <w:rPr>
          <w:rFonts w:asciiTheme="minorHAnsi" w:hAnsiTheme="minorHAnsi"/>
          <w:sz w:val="24"/>
          <w:szCs w:val="24"/>
          <w:u w:val="single"/>
        </w:rPr>
        <w:t>R</w:t>
      </w:r>
      <w:r w:rsidR="002B3198" w:rsidRPr="00A34D35">
        <w:rPr>
          <w:rFonts w:asciiTheme="minorHAnsi" w:hAnsiTheme="minorHAnsi"/>
          <w:sz w:val="24"/>
          <w:szCs w:val="24"/>
          <w:u w:val="single"/>
        </w:rPr>
        <w:t xml:space="preserve">ecommendation </w:t>
      </w:r>
      <w:r w:rsidRPr="00A34D35">
        <w:rPr>
          <w:rFonts w:asciiTheme="minorHAnsi" w:hAnsiTheme="minorHAnsi"/>
          <w:sz w:val="24"/>
          <w:szCs w:val="24"/>
          <w:u w:val="single"/>
        </w:rPr>
        <w:t>1</w:t>
      </w:r>
      <w:r w:rsidR="00357DF6" w:rsidRPr="00357DF6">
        <w:rPr>
          <w:rFonts w:asciiTheme="minorHAnsi" w:hAnsiTheme="minorHAnsi"/>
          <w:sz w:val="24"/>
          <w:szCs w:val="24"/>
        </w:rPr>
        <w:t xml:space="preserve">:  </w:t>
      </w:r>
      <w:r w:rsidR="00357DF6">
        <w:rPr>
          <w:rFonts w:asciiTheme="minorHAnsi" w:hAnsiTheme="minorHAnsi"/>
          <w:sz w:val="24"/>
          <w:szCs w:val="24"/>
        </w:rPr>
        <w:t xml:space="preserve"> </w:t>
      </w:r>
      <w:r w:rsidR="006D1D76" w:rsidRPr="00A34D35">
        <w:rPr>
          <w:rFonts w:asciiTheme="minorHAnsi" w:hAnsiTheme="minorHAnsi"/>
          <w:sz w:val="24"/>
          <w:szCs w:val="24"/>
        </w:rPr>
        <w:t xml:space="preserve">Eliminate over-reliance on CUPE instructors. </w:t>
      </w:r>
    </w:p>
    <w:p w:rsidR="006F2DD6" w:rsidRPr="00A34D35" w:rsidRDefault="006F2DD6" w:rsidP="006D1D76">
      <w:pPr>
        <w:tabs>
          <w:tab w:val="left" w:pos="1560"/>
          <w:tab w:val="right" w:pos="5760"/>
        </w:tabs>
        <w:spacing w:after="0" w:line="240" w:lineRule="auto"/>
        <w:rPr>
          <w:rFonts w:asciiTheme="minorHAnsi" w:hAnsiTheme="minorHAnsi"/>
          <w:sz w:val="24"/>
          <w:szCs w:val="24"/>
        </w:rPr>
      </w:pPr>
    </w:p>
    <w:p w:rsidR="006D1D76" w:rsidRPr="00A34D35" w:rsidRDefault="006D1D76" w:rsidP="006D1D76">
      <w:pPr>
        <w:tabs>
          <w:tab w:val="left" w:pos="1560"/>
          <w:tab w:val="right" w:pos="5760"/>
        </w:tabs>
        <w:spacing w:after="0" w:line="240" w:lineRule="auto"/>
        <w:rPr>
          <w:rFonts w:asciiTheme="minorHAnsi" w:hAnsiTheme="minorHAnsi" w:cs="Arial"/>
          <w:sz w:val="24"/>
          <w:szCs w:val="24"/>
          <w:lang w:val="en-US"/>
        </w:rPr>
      </w:pPr>
      <w:r w:rsidRPr="00A34D35">
        <w:rPr>
          <w:rFonts w:asciiTheme="minorHAnsi" w:hAnsiTheme="minorHAnsi"/>
          <w:sz w:val="24"/>
          <w:szCs w:val="24"/>
          <w:u w:val="single"/>
        </w:rPr>
        <w:t>R</w:t>
      </w:r>
      <w:r w:rsidR="002B3198" w:rsidRPr="00A34D35">
        <w:rPr>
          <w:rFonts w:asciiTheme="minorHAnsi" w:hAnsiTheme="minorHAnsi"/>
          <w:sz w:val="24"/>
          <w:szCs w:val="24"/>
          <w:u w:val="single"/>
        </w:rPr>
        <w:t>ecommendation</w:t>
      </w:r>
      <w:r w:rsidRPr="00A34D35">
        <w:rPr>
          <w:rFonts w:asciiTheme="minorHAnsi" w:hAnsiTheme="minorHAnsi"/>
          <w:sz w:val="24"/>
          <w:szCs w:val="24"/>
          <w:u w:val="single"/>
        </w:rPr>
        <w:t xml:space="preserve"> 2</w:t>
      </w:r>
      <w:r w:rsidR="00357DF6">
        <w:rPr>
          <w:rFonts w:asciiTheme="minorHAnsi" w:hAnsiTheme="minorHAnsi"/>
          <w:sz w:val="24"/>
          <w:szCs w:val="24"/>
        </w:rPr>
        <w:t xml:space="preserve">:   </w:t>
      </w:r>
      <w:r w:rsidRPr="00A34D35">
        <w:rPr>
          <w:rFonts w:asciiTheme="minorHAnsi" w:hAnsiTheme="minorHAnsi" w:cs="Arial"/>
          <w:sz w:val="24"/>
          <w:szCs w:val="24"/>
          <w:lang w:val="en-US"/>
        </w:rPr>
        <w:t>Restructure Financing of Forensics courses</w:t>
      </w:r>
      <w:r w:rsidR="00F70EC9" w:rsidRPr="00A34D35">
        <w:rPr>
          <w:rFonts w:asciiTheme="minorHAnsi" w:hAnsiTheme="minorHAnsi" w:cs="Arial"/>
          <w:sz w:val="24"/>
          <w:szCs w:val="24"/>
          <w:lang w:val="en-US"/>
        </w:rPr>
        <w:t>.</w:t>
      </w:r>
    </w:p>
    <w:p w:rsidR="006D1D76" w:rsidRPr="00A34D35" w:rsidRDefault="006D1D76" w:rsidP="006D1D76">
      <w:pPr>
        <w:tabs>
          <w:tab w:val="left" w:pos="1560"/>
          <w:tab w:val="right" w:pos="5760"/>
        </w:tabs>
        <w:spacing w:after="0" w:line="240" w:lineRule="auto"/>
        <w:rPr>
          <w:rFonts w:asciiTheme="minorHAnsi" w:hAnsiTheme="minorHAnsi" w:cs="Arial"/>
          <w:sz w:val="24"/>
          <w:szCs w:val="24"/>
          <w:lang w:val="en-US"/>
        </w:rPr>
      </w:pPr>
    </w:p>
    <w:p w:rsidR="006D1D76" w:rsidRPr="00A34D35" w:rsidRDefault="002B3198" w:rsidP="00357DF6">
      <w:pPr>
        <w:tabs>
          <w:tab w:val="left" w:pos="1560"/>
          <w:tab w:val="left" w:pos="2127"/>
          <w:tab w:val="right" w:pos="5760"/>
        </w:tabs>
        <w:spacing w:after="0" w:line="240" w:lineRule="auto"/>
        <w:rPr>
          <w:rFonts w:asciiTheme="minorHAnsi" w:hAnsiTheme="minorHAnsi" w:cs="Tahoma"/>
          <w:sz w:val="24"/>
          <w:szCs w:val="24"/>
        </w:rPr>
      </w:pPr>
      <w:r w:rsidRPr="00A34D35">
        <w:rPr>
          <w:rFonts w:asciiTheme="minorHAnsi" w:hAnsiTheme="minorHAnsi" w:cs="Tahoma"/>
          <w:sz w:val="24"/>
          <w:szCs w:val="24"/>
          <w:u w:val="single"/>
        </w:rPr>
        <w:t>Recommendation</w:t>
      </w:r>
      <w:r w:rsidR="006D1D76" w:rsidRPr="00A34D35">
        <w:rPr>
          <w:rFonts w:asciiTheme="minorHAnsi" w:hAnsiTheme="minorHAnsi" w:cs="Tahoma"/>
          <w:sz w:val="24"/>
          <w:szCs w:val="24"/>
          <w:u w:val="single"/>
        </w:rPr>
        <w:t xml:space="preserve"> 3</w:t>
      </w:r>
      <w:r w:rsidR="00357DF6">
        <w:rPr>
          <w:rFonts w:asciiTheme="minorHAnsi" w:hAnsiTheme="minorHAnsi" w:cs="Tahoma"/>
          <w:sz w:val="24"/>
          <w:szCs w:val="24"/>
        </w:rPr>
        <w:t>:   E</w:t>
      </w:r>
      <w:r w:rsidR="006F2DD6" w:rsidRPr="00A34D35">
        <w:rPr>
          <w:rFonts w:asciiTheme="minorHAnsi" w:hAnsiTheme="minorHAnsi" w:cs="Tahoma"/>
          <w:sz w:val="24"/>
          <w:szCs w:val="24"/>
        </w:rPr>
        <w:t>nhance department collegiality.</w:t>
      </w:r>
    </w:p>
    <w:p w:rsidR="006F2DD6" w:rsidRPr="00A34D35" w:rsidRDefault="006F2DD6" w:rsidP="006D1D76">
      <w:pPr>
        <w:tabs>
          <w:tab w:val="left" w:pos="1560"/>
          <w:tab w:val="right" w:pos="5760"/>
        </w:tabs>
        <w:spacing w:after="0" w:line="240" w:lineRule="auto"/>
        <w:rPr>
          <w:rFonts w:asciiTheme="minorHAnsi" w:hAnsiTheme="minorHAnsi" w:cs="Tahoma"/>
          <w:sz w:val="24"/>
          <w:szCs w:val="24"/>
        </w:rPr>
      </w:pPr>
    </w:p>
    <w:p w:rsidR="006F2DD6" w:rsidRPr="00A34D35" w:rsidRDefault="006F2DD6" w:rsidP="00357DF6">
      <w:pPr>
        <w:tabs>
          <w:tab w:val="left" w:pos="1560"/>
          <w:tab w:val="right" w:pos="5760"/>
        </w:tabs>
        <w:spacing w:after="0" w:line="240" w:lineRule="auto"/>
        <w:ind w:left="2127" w:hanging="2127"/>
        <w:rPr>
          <w:rFonts w:asciiTheme="minorHAnsi" w:hAnsiTheme="minorHAnsi"/>
          <w:sz w:val="24"/>
          <w:szCs w:val="24"/>
        </w:rPr>
      </w:pPr>
      <w:r w:rsidRPr="00A34D35">
        <w:rPr>
          <w:rFonts w:asciiTheme="minorHAnsi" w:hAnsiTheme="minorHAnsi" w:cs="Tahoma"/>
          <w:sz w:val="24"/>
          <w:szCs w:val="24"/>
          <w:u w:val="single"/>
        </w:rPr>
        <w:t>R</w:t>
      </w:r>
      <w:r w:rsidR="002B3198" w:rsidRPr="00A34D35">
        <w:rPr>
          <w:rFonts w:asciiTheme="minorHAnsi" w:hAnsiTheme="minorHAnsi" w:cs="Tahoma"/>
          <w:sz w:val="24"/>
          <w:szCs w:val="24"/>
          <w:u w:val="single"/>
        </w:rPr>
        <w:t>ecommendation</w:t>
      </w:r>
      <w:r w:rsidRPr="00A34D35">
        <w:rPr>
          <w:rFonts w:asciiTheme="minorHAnsi" w:hAnsiTheme="minorHAnsi" w:cs="Tahoma"/>
          <w:sz w:val="24"/>
          <w:szCs w:val="24"/>
          <w:u w:val="single"/>
        </w:rPr>
        <w:t xml:space="preserve"> 4</w:t>
      </w:r>
      <w:r w:rsidR="00357DF6">
        <w:rPr>
          <w:rFonts w:asciiTheme="minorHAnsi" w:hAnsiTheme="minorHAnsi" w:cs="Tahoma"/>
          <w:sz w:val="24"/>
          <w:szCs w:val="24"/>
        </w:rPr>
        <w:t xml:space="preserve">:   </w:t>
      </w:r>
      <w:r w:rsidRPr="00A34D35">
        <w:rPr>
          <w:rFonts w:asciiTheme="minorHAnsi" w:hAnsiTheme="minorHAnsi"/>
          <w:sz w:val="24"/>
          <w:szCs w:val="24"/>
        </w:rPr>
        <w:t>Allow greater flexibility and autonomy for degree program at the Oshawa campus</w:t>
      </w:r>
      <w:r w:rsidR="00357DF6">
        <w:rPr>
          <w:rFonts w:asciiTheme="minorHAnsi" w:hAnsiTheme="minorHAnsi"/>
          <w:sz w:val="24"/>
          <w:szCs w:val="24"/>
        </w:rPr>
        <w:t>.</w:t>
      </w:r>
    </w:p>
    <w:p w:rsidR="006F2DD6" w:rsidRPr="00A34D35" w:rsidRDefault="006F2DD6" w:rsidP="006D1D76">
      <w:pPr>
        <w:tabs>
          <w:tab w:val="left" w:pos="1560"/>
          <w:tab w:val="right" w:pos="5760"/>
        </w:tabs>
        <w:spacing w:after="0" w:line="240" w:lineRule="auto"/>
        <w:rPr>
          <w:rFonts w:asciiTheme="minorHAnsi" w:hAnsiTheme="minorHAnsi"/>
          <w:sz w:val="24"/>
          <w:szCs w:val="24"/>
        </w:rPr>
      </w:pPr>
    </w:p>
    <w:p w:rsidR="006F2DD6" w:rsidRPr="00A34D35" w:rsidRDefault="006F2DD6" w:rsidP="006D1D76">
      <w:pPr>
        <w:tabs>
          <w:tab w:val="left" w:pos="1560"/>
          <w:tab w:val="right" w:pos="5760"/>
        </w:tabs>
        <w:spacing w:after="0" w:line="240" w:lineRule="auto"/>
        <w:rPr>
          <w:rFonts w:asciiTheme="minorHAnsi" w:hAnsiTheme="minorHAnsi" w:cs="Tahoma"/>
          <w:sz w:val="24"/>
          <w:szCs w:val="24"/>
        </w:rPr>
      </w:pPr>
      <w:r w:rsidRPr="00A34D35">
        <w:rPr>
          <w:rFonts w:asciiTheme="minorHAnsi" w:hAnsiTheme="minorHAnsi"/>
          <w:sz w:val="24"/>
          <w:szCs w:val="24"/>
          <w:u w:val="single"/>
        </w:rPr>
        <w:t>R</w:t>
      </w:r>
      <w:r w:rsidR="002B3198" w:rsidRPr="00A34D35">
        <w:rPr>
          <w:rFonts w:asciiTheme="minorHAnsi" w:hAnsiTheme="minorHAnsi"/>
          <w:sz w:val="24"/>
          <w:szCs w:val="24"/>
          <w:u w:val="single"/>
        </w:rPr>
        <w:t>ecommendation</w:t>
      </w:r>
      <w:r w:rsidRPr="00A34D35">
        <w:rPr>
          <w:rFonts w:asciiTheme="minorHAnsi" w:hAnsiTheme="minorHAnsi"/>
          <w:sz w:val="24"/>
          <w:szCs w:val="24"/>
          <w:u w:val="single"/>
        </w:rPr>
        <w:t xml:space="preserve"> 5</w:t>
      </w:r>
      <w:r w:rsidR="00357DF6">
        <w:rPr>
          <w:rFonts w:asciiTheme="minorHAnsi" w:hAnsiTheme="minorHAnsi"/>
          <w:sz w:val="24"/>
          <w:szCs w:val="24"/>
        </w:rPr>
        <w:t xml:space="preserve">:   </w:t>
      </w:r>
      <w:r w:rsidRPr="00A34D35">
        <w:rPr>
          <w:rFonts w:asciiTheme="minorHAnsi" w:hAnsiTheme="minorHAnsi" w:cs="Tahoma"/>
          <w:sz w:val="24"/>
          <w:szCs w:val="24"/>
        </w:rPr>
        <w:t>Strongly consider one or more new faculty hires.</w:t>
      </w:r>
    </w:p>
    <w:p w:rsidR="0072356E" w:rsidRPr="00A34D35" w:rsidRDefault="0072356E" w:rsidP="002B3198">
      <w:pPr>
        <w:pBdr>
          <w:bottom w:val="single" w:sz="4" w:space="1" w:color="auto"/>
        </w:pBdr>
        <w:tabs>
          <w:tab w:val="left" w:pos="1560"/>
          <w:tab w:val="right" w:pos="5760"/>
        </w:tabs>
        <w:spacing w:after="0" w:line="240" w:lineRule="auto"/>
        <w:rPr>
          <w:rFonts w:asciiTheme="minorHAnsi" w:hAnsiTheme="minorHAnsi" w:cs="Arial"/>
          <w:b/>
          <w:sz w:val="24"/>
          <w:szCs w:val="24"/>
          <w:lang w:val="en-US"/>
        </w:rPr>
      </w:pPr>
    </w:p>
    <w:p w:rsidR="002C3647" w:rsidRDefault="002C3647" w:rsidP="002B3198">
      <w:pPr>
        <w:pBdr>
          <w:bottom w:val="single" w:sz="4" w:space="1" w:color="auto"/>
        </w:pBdr>
        <w:tabs>
          <w:tab w:val="left" w:pos="1560"/>
          <w:tab w:val="right" w:pos="5760"/>
        </w:tabs>
        <w:spacing w:after="0" w:line="240" w:lineRule="auto"/>
        <w:rPr>
          <w:rFonts w:asciiTheme="minorHAnsi" w:hAnsiTheme="minorHAnsi" w:cs="Arial"/>
          <w:b/>
          <w:sz w:val="28"/>
          <w:szCs w:val="28"/>
          <w:lang w:val="en-US"/>
        </w:rPr>
      </w:pPr>
    </w:p>
    <w:p w:rsidR="0065731D" w:rsidRPr="00A34D35" w:rsidRDefault="0065731D" w:rsidP="002B3198">
      <w:pPr>
        <w:pBdr>
          <w:bottom w:val="single" w:sz="4" w:space="1" w:color="auto"/>
        </w:pBdr>
        <w:tabs>
          <w:tab w:val="left" w:pos="1560"/>
          <w:tab w:val="right" w:pos="5760"/>
        </w:tabs>
        <w:spacing w:after="0" w:line="240" w:lineRule="auto"/>
        <w:rPr>
          <w:rFonts w:asciiTheme="minorHAnsi" w:hAnsiTheme="minorHAnsi" w:cs="Arial"/>
          <w:b/>
          <w:sz w:val="28"/>
          <w:szCs w:val="28"/>
          <w:lang w:val="en-US"/>
        </w:rPr>
      </w:pPr>
      <w:r w:rsidRPr="00A34D35">
        <w:rPr>
          <w:rFonts w:asciiTheme="minorHAnsi" w:hAnsiTheme="minorHAnsi" w:cs="Arial"/>
          <w:b/>
          <w:sz w:val="28"/>
          <w:szCs w:val="28"/>
          <w:lang w:val="en-US"/>
        </w:rPr>
        <w:t xml:space="preserve">IMPLEMENTATION PLAN </w:t>
      </w:r>
    </w:p>
    <w:p w:rsidR="00167B18" w:rsidRPr="00A34D35" w:rsidRDefault="00167B18" w:rsidP="006D1D76">
      <w:pPr>
        <w:tabs>
          <w:tab w:val="left" w:pos="567"/>
        </w:tabs>
        <w:spacing w:after="0" w:line="240" w:lineRule="auto"/>
        <w:rPr>
          <w:rFonts w:asciiTheme="minorHAnsi" w:hAnsiTheme="minorHAnsi" w:cs="Arial"/>
          <w:b/>
          <w:sz w:val="24"/>
          <w:szCs w:val="24"/>
          <w:u w:val="single"/>
          <w:lang w:val="en-US"/>
        </w:rPr>
      </w:pPr>
    </w:p>
    <w:p w:rsidR="00167B18" w:rsidRPr="00A34D35" w:rsidRDefault="00146F66" w:rsidP="006D1D76">
      <w:pPr>
        <w:tabs>
          <w:tab w:val="left" w:pos="567"/>
        </w:tabs>
        <w:spacing w:after="0" w:line="240" w:lineRule="auto"/>
        <w:rPr>
          <w:rFonts w:asciiTheme="minorHAnsi" w:hAnsiTheme="minorHAnsi" w:cs="Arial"/>
          <w:sz w:val="24"/>
          <w:szCs w:val="24"/>
          <w:lang w:val="en-US"/>
        </w:rPr>
      </w:pPr>
      <w:r w:rsidRPr="00A34D35">
        <w:rPr>
          <w:rFonts w:asciiTheme="minorHAnsi" w:hAnsiTheme="minorHAnsi" w:cs="Arial"/>
          <w:sz w:val="24"/>
          <w:szCs w:val="24"/>
          <w:lang w:val="en-US"/>
        </w:rPr>
        <w:t xml:space="preserve">The Program Chair, in consultation with the </w:t>
      </w:r>
      <w:r w:rsidR="00E41AA8" w:rsidRPr="00A34D35">
        <w:rPr>
          <w:rFonts w:asciiTheme="minorHAnsi" w:hAnsiTheme="minorHAnsi" w:cs="Arial"/>
          <w:sz w:val="24"/>
          <w:szCs w:val="24"/>
          <w:lang w:val="en-US"/>
        </w:rPr>
        <w:t xml:space="preserve">program/Department and the applicable </w:t>
      </w:r>
      <w:r w:rsidRPr="00A34D35">
        <w:rPr>
          <w:rFonts w:asciiTheme="minorHAnsi" w:hAnsiTheme="minorHAnsi" w:cs="Arial"/>
          <w:sz w:val="24"/>
          <w:szCs w:val="24"/>
          <w:lang w:val="en-US"/>
        </w:rPr>
        <w:t>Dean</w:t>
      </w:r>
      <w:r w:rsidR="00E41AA8" w:rsidRPr="00A34D35">
        <w:rPr>
          <w:rFonts w:asciiTheme="minorHAnsi" w:hAnsiTheme="minorHAnsi" w:cs="Arial"/>
          <w:sz w:val="24"/>
          <w:szCs w:val="24"/>
          <w:lang w:val="en-US"/>
        </w:rPr>
        <w:t>(s)</w:t>
      </w:r>
      <w:r w:rsidRPr="00A34D35">
        <w:rPr>
          <w:rFonts w:asciiTheme="minorHAnsi" w:hAnsiTheme="minorHAnsi" w:cs="Arial"/>
          <w:sz w:val="24"/>
          <w:szCs w:val="24"/>
          <w:lang w:val="en-US"/>
        </w:rPr>
        <w:t xml:space="preserve"> will be responsible for submitting an Implementation Report </w:t>
      </w:r>
      <w:r w:rsidR="00167B18" w:rsidRPr="00A34D35">
        <w:rPr>
          <w:rFonts w:asciiTheme="minorHAnsi" w:hAnsiTheme="minorHAnsi" w:cs="Arial"/>
          <w:sz w:val="24"/>
          <w:szCs w:val="24"/>
          <w:lang w:val="en-US"/>
        </w:rPr>
        <w:t>by the due date provided.</w:t>
      </w:r>
      <w:r w:rsidRPr="00A34D35">
        <w:rPr>
          <w:rFonts w:asciiTheme="minorHAnsi" w:hAnsiTheme="minorHAnsi" w:cs="Arial"/>
          <w:sz w:val="24"/>
          <w:szCs w:val="24"/>
          <w:lang w:val="en-US"/>
        </w:rPr>
        <w:t xml:space="preserve"> </w:t>
      </w:r>
      <w:r w:rsidR="00167B18" w:rsidRPr="00A34D35">
        <w:rPr>
          <w:rFonts w:asciiTheme="minorHAnsi" w:hAnsiTheme="minorHAnsi" w:cs="Arial"/>
          <w:sz w:val="24"/>
          <w:szCs w:val="24"/>
          <w:lang w:val="en-US"/>
        </w:rPr>
        <w:t xml:space="preserve">Reports should be submitted electronically to the Office of the Provost and copied to the applicable Dean(s).  The Report should </w:t>
      </w:r>
      <w:r w:rsidR="008A33D0" w:rsidRPr="00A34D35">
        <w:rPr>
          <w:rFonts w:asciiTheme="minorHAnsi" w:hAnsiTheme="minorHAnsi" w:cs="Arial"/>
          <w:sz w:val="24"/>
          <w:szCs w:val="24"/>
          <w:lang w:val="en-US"/>
        </w:rPr>
        <w:t>address recommendations that require follow-up and</w:t>
      </w:r>
      <w:r w:rsidR="00167B18" w:rsidRPr="00A34D35">
        <w:rPr>
          <w:rFonts w:asciiTheme="minorHAnsi" w:hAnsiTheme="minorHAnsi" w:cs="Arial"/>
          <w:sz w:val="24"/>
          <w:szCs w:val="24"/>
          <w:lang w:val="en-US"/>
        </w:rPr>
        <w:t xml:space="preserve"> should include details of the proposed follow-up and status of the follow-up (i.e., in progress, completed, not attainable) in accordance with the Implementation Date provided (if any).</w:t>
      </w:r>
    </w:p>
    <w:p w:rsidR="007E554D" w:rsidRPr="00A34D35" w:rsidRDefault="007E554D" w:rsidP="006D1D76">
      <w:pPr>
        <w:tabs>
          <w:tab w:val="left" w:pos="567"/>
        </w:tabs>
        <w:spacing w:after="0" w:line="240" w:lineRule="auto"/>
        <w:rPr>
          <w:rFonts w:asciiTheme="minorHAnsi" w:hAnsiTheme="minorHAnsi" w:cs="Arial"/>
          <w:sz w:val="24"/>
          <w:szCs w:val="24"/>
          <w:lang w:val="en-US"/>
        </w:rPr>
      </w:pPr>
    </w:p>
    <w:p w:rsidR="007E554D" w:rsidRPr="00A34D35" w:rsidRDefault="007E554D" w:rsidP="00A34D35">
      <w:pPr>
        <w:tabs>
          <w:tab w:val="left" w:pos="567"/>
        </w:tabs>
        <w:spacing w:after="0" w:line="240" w:lineRule="auto"/>
        <w:jc w:val="center"/>
        <w:rPr>
          <w:rFonts w:asciiTheme="minorHAnsi" w:hAnsiTheme="minorHAnsi" w:cs="Arial"/>
          <w:b/>
          <w:color w:val="000000" w:themeColor="text1"/>
          <w:sz w:val="28"/>
          <w:szCs w:val="28"/>
          <w:u w:val="single"/>
          <w:lang w:val="en-US"/>
        </w:rPr>
      </w:pPr>
      <w:r w:rsidRPr="00A34D35">
        <w:rPr>
          <w:rFonts w:asciiTheme="minorHAnsi" w:hAnsiTheme="minorHAnsi" w:cs="Arial"/>
          <w:b/>
          <w:color w:val="000000" w:themeColor="text1"/>
          <w:sz w:val="28"/>
          <w:szCs w:val="28"/>
          <w:u w:val="single"/>
          <w:lang w:val="en-US"/>
        </w:rPr>
        <w:t>Implementation Report Due: January 2016</w:t>
      </w:r>
    </w:p>
    <w:p w:rsidR="00A13621" w:rsidRPr="00A34D35" w:rsidRDefault="00A13621" w:rsidP="006D1D76">
      <w:pPr>
        <w:tabs>
          <w:tab w:val="left" w:pos="567"/>
        </w:tabs>
        <w:spacing w:after="0" w:line="240" w:lineRule="auto"/>
        <w:rPr>
          <w:rFonts w:asciiTheme="minorHAnsi" w:hAnsiTheme="minorHAnsi" w:cs="Arial"/>
          <w:sz w:val="24"/>
          <w:szCs w:val="24"/>
          <w:lang w:val="en-US"/>
        </w:rPr>
      </w:pPr>
    </w:p>
    <w:p w:rsidR="007E554D" w:rsidRPr="00A34D35" w:rsidRDefault="007E554D" w:rsidP="006D1D76">
      <w:pPr>
        <w:tabs>
          <w:tab w:val="left" w:pos="567"/>
        </w:tabs>
        <w:spacing w:after="0" w:line="240" w:lineRule="auto"/>
        <w:rPr>
          <w:rFonts w:asciiTheme="minorHAnsi" w:hAnsiTheme="minorHAnsi" w:cs="Arial"/>
          <w:sz w:val="24"/>
          <w:szCs w:val="24"/>
          <w:lang w:val="en-US"/>
        </w:rPr>
      </w:pPr>
      <w:r w:rsidRPr="00A34D35">
        <w:rPr>
          <w:rFonts w:asciiTheme="minorHAnsi" w:hAnsiTheme="minorHAnsi" w:cs="Arial"/>
          <w:sz w:val="24"/>
          <w:szCs w:val="24"/>
          <w:lang w:val="en-US"/>
        </w:rPr>
        <w:t xml:space="preserve">In some cases programs may be asked to submit an earlier report for a specific recommendation. This will be clearly indicated in the final column under </w:t>
      </w:r>
      <w:r w:rsidRPr="00A34D35">
        <w:rPr>
          <w:rFonts w:asciiTheme="minorHAnsi" w:hAnsiTheme="minorHAnsi" w:cs="Arial"/>
          <w:i/>
          <w:sz w:val="24"/>
          <w:szCs w:val="24"/>
          <w:lang w:val="en-US"/>
        </w:rPr>
        <w:t>Timelines for Addressing Recommendation</w:t>
      </w:r>
      <w:r w:rsidRPr="00A34D35">
        <w:rPr>
          <w:rFonts w:asciiTheme="minorHAnsi" w:hAnsiTheme="minorHAnsi" w:cs="Arial"/>
          <w:sz w:val="24"/>
          <w:szCs w:val="24"/>
          <w:lang w:val="en-US"/>
        </w:rPr>
        <w:t>.</w:t>
      </w:r>
    </w:p>
    <w:p w:rsidR="00167B18" w:rsidRDefault="00167B18" w:rsidP="006D1D76">
      <w:pPr>
        <w:tabs>
          <w:tab w:val="left" w:pos="567"/>
        </w:tabs>
        <w:spacing w:after="0" w:line="240" w:lineRule="auto"/>
        <w:rPr>
          <w:rFonts w:cs="Arial"/>
          <w:lang w:val="en-US"/>
        </w:rPr>
      </w:pPr>
      <w:r>
        <w:rPr>
          <w:rFonts w:cs="Arial"/>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111"/>
        <w:gridCol w:w="1559"/>
        <w:gridCol w:w="1843"/>
      </w:tblGrid>
      <w:tr w:rsidR="008B6652" w:rsidRPr="00A34D35" w:rsidTr="00357DF6">
        <w:tc>
          <w:tcPr>
            <w:tcW w:w="2405" w:type="dxa"/>
            <w:shd w:val="clear" w:color="auto" w:fill="A6A6A6"/>
            <w:vAlign w:val="center"/>
          </w:tcPr>
          <w:p w:rsidR="0065731D" w:rsidRPr="00357DF6" w:rsidRDefault="0065731D" w:rsidP="006D1D76">
            <w:pPr>
              <w:spacing w:after="0" w:line="240" w:lineRule="auto"/>
              <w:jc w:val="center"/>
              <w:rPr>
                <w:rFonts w:asciiTheme="minorHAnsi" w:hAnsiTheme="minorHAnsi" w:cs="Arial"/>
                <w:b/>
                <w:lang w:val="en-US"/>
              </w:rPr>
            </w:pPr>
            <w:r w:rsidRPr="00357DF6">
              <w:rPr>
                <w:rFonts w:asciiTheme="minorHAnsi" w:hAnsiTheme="minorHAnsi" w:cs="Arial"/>
                <w:b/>
                <w:lang w:val="en-US"/>
              </w:rPr>
              <w:lastRenderedPageBreak/>
              <w:t>Recommendation</w:t>
            </w:r>
          </w:p>
        </w:tc>
        <w:tc>
          <w:tcPr>
            <w:tcW w:w="4111" w:type="dxa"/>
            <w:shd w:val="clear" w:color="auto" w:fill="A6A6A6"/>
            <w:vAlign w:val="center"/>
          </w:tcPr>
          <w:p w:rsidR="0065731D" w:rsidRPr="00A34D35" w:rsidRDefault="0065731D" w:rsidP="006D1D76">
            <w:pPr>
              <w:spacing w:after="0" w:line="240" w:lineRule="auto"/>
              <w:jc w:val="center"/>
              <w:rPr>
                <w:rFonts w:asciiTheme="minorHAnsi" w:hAnsiTheme="minorHAnsi" w:cs="Arial"/>
                <w:b/>
                <w:lang w:val="en-US"/>
              </w:rPr>
            </w:pPr>
            <w:r w:rsidRPr="00A34D35">
              <w:rPr>
                <w:rFonts w:asciiTheme="minorHAnsi" w:hAnsiTheme="minorHAnsi" w:cs="Arial"/>
                <w:b/>
                <w:lang w:val="en-US"/>
              </w:rPr>
              <w:t>Proposed Follow-Up</w:t>
            </w:r>
          </w:p>
          <w:p w:rsidR="0065731D" w:rsidRPr="00A34D35" w:rsidRDefault="0065731D" w:rsidP="006D1D76">
            <w:pPr>
              <w:spacing w:after="0" w:line="240" w:lineRule="auto"/>
              <w:rPr>
                <w:rFonts w:asciiTheme="minorHAnsi" w:hAnsiTheme="minorHAnsi" w:cs="Arial"/>
                <w:sz w:val="20"/>
                <w:szCs w:val="20"/>
                <w:lang w:val="en-US"/>
              </w:rPr>
            </w:pPr>
            <w:r w:rsidRPr="00A34D35">
              <w:rPr>
                <w:rFonts w:asciiTheme="minorHAnsi" w:hAnsiTheme="minorHAnsi" w:cs="Arial"/>
                <w:sz w:val="20"/>
                <w:szCs w:val="20"/>
                <w:lang w:val="en-US"/>
              </w:rPr>
              <w:t>If no follow-up is recommended please clearly indicate ‘</w:t>
            </w:r>
            <w:r w:rsidRPr="00A34D35">
              <w:rPr>
                <w:rFonts w:asciiTheme="minorHAnsi" w:hAnsiTheme="minorHAnsi" w:cs="Arial"/>
                <w:b/>
                <w:i/>
                <w:sz w:val="20"/>
                <w:szCs w:val="20"/>
                <w:u w:val="single"/>
                <w:lang w:val="en-US"/>
              </w:rPr>
              <w:t xml:space="preserve">No follow up report </w:t>
            </w:r>
            <w:r w:rsidR="0083623F" w:rsidRPr="00A34D35">
              <w:rPr>
                <w:rFonts w:asciiTheme="minorHAnsi" w:hAnsiTheme="minorHAnsi" w:cs="Arial"/>
                <w:b/>
                <w:i/>
                <w:sz w:val="20"/>
                <w:szCs w:val="20"/>
                <w:u w:val="single"/>
                <w:lang w:val="en-US"/>
              </w:rPr>
              <w:t>is</w:t>
            </w:r>
            <w:r w:rsidRPr="00A34D35">
              <w:rPr>
                <w:rFonts w:asciiTheme="minorHAnsi" w:hAnsiTheme="minorHAnsi" w:cs="Arial"/>
                <w:b/>
                <w:i/>
                <w:sz w:val="20"/>
                <w:szCs w:val="20"/>
                <w:u w:val="single"/>
                <w:lang w:val="en-US"/>
              </w:rPr>
              <w:t xml:space="preserve"> required</w:t>
            </w:r>
            <w:r w:rsidRPr="00A34D35">
              <w:rPr>
                <w:rFonts w:asciiTheme="minorHAnsi" w:hAnsiTheme="minorHAnsi" w:cs="Arial"/>
                <w:sz w:val="20"/>
                <w:szCs w:val="20"/>
                <w:lang w:val="en-US"/>
              </w:rPr>
              <w:t>’ and provide rationale.</w:t>
            </w:r>
          </w:p>
        </w:tc>
        <w:tc>
          <w:tcPr>
            <w:tcW w:w="1559" w:type="dxa"/>
            <w:shd w:val="clear" w:color="auto" w:fill="A6A6A6"/>
            <w:vAlign w:val="center"/>
          </w:tcPr>
          <w:p w:rsidR="0065731D" w:rsidRPr="00A34D35" w:rsidRDefault="0065731D" w:rsidP="006D1D76">
            <w:pPr>
              <w:spacing w:after="0" w:line="240" w:lineRule="auto"/>
              <w:jc w:val="center"/>
              <w:rPr>
                <w:rFonts w:asciiTheme="minorHAnsi" w:hAnsiTheme="minorHAnsi" w:cs="Arial"/>
                <w:b/>
                <w:lang w:val="en-US"/>
              </w:rPr>
            </w:pPr>
            <w:r w:rsidRPr="00A34D35">
              <w:rPr>
                <w:rFonts w:asciiTheme="minorHAnsi" w:hAnsiTheme="minorHAnsi" w:cs="Arial"/>
                <w:b/>
                <w:lang w:val="en-US"/>
              </w:rPr>
              <w:t>Responsibility for Leading Follow-Up *</w:t>
            </w:r>
          </w:p>
        </w:tc>
        <w:tc>
          <w:tcPr>
            <w:tcW w:w="1843" w:type="dxa"/>
            <w:shd w:val="clear" w:color="auto" w:fill="A6A6A6"/>
            <w:vAlign w:val="center"/>
          </w:tcPr>
          <w:p w:rsidR="00167B18" w:rsidRPr="00A34D35" w:rsidRDefault="007E554D" w:rsidP="007E554D">
            <w:pPr>
              <w:spacing w:after="0" w:line="240" w:lineRule="auto"/>
              <w:jc w:val="center"/>
              <w:rPr>
                <w:rFonts w:asciiTheme="minorHAnsi" w:hAnsiTheme="minorHAnsi" w:cs="Arial"/>
                <w:b/>
                <w:lang w:val="en-US"/>
              </w:rPr>
            </w:pPr>
            <w:r w:rsidRPr="00A34D35">
              <w:rPr>
                <w:rFonts w:asciiTheme="minorHAnsi" w:hAnsiTheme="minorHAnsi" w:cs="Arial"/>
                <w:b/>
                <w:lang w:val="en-US"/>
              </w:rPr>
              <w:t>Timelines for Addressing Recommendation</w:t>
            </w:r>
          </w:p>
        </w:tc>
      </w:tr>
      <w:tr w:rsidR="008B6652" w:rsidRPr="00A34D35" w:rsidTr="00357DF6">
        <w:tc>
          <w:tcPr>
            <w:tcW w:w="2405" w:type="dxa"/>
            <w:shd w:val="clear" w:color="auto" w:fill="auto"/>
          </w:tcPr>
          <w:p w:rsidR="0065731D" w:rsidRPr="00357DF6" w:rsidRDefault="0065731D" w:rsidP="006D1D76">
            <w:pPr>
              <w:spacing w:after="0" w:line="240" w:lineRule="auto"/>
              <w:rPr>
                <w:rFonts w:asciiTheme="minorHAnsi" w:hAnsiTheme="minorHAnsi" w:cs="Arial"/>
                <w:b/>
                <w:u w:val="single"/>
              </w:rPr>
            </w:pPr>
            <w:r w:rsidRPr="00357DF6">
              <w:rPr>
                <w:rFonts w:asciiTheme="minorHAnsi" w:hAnsiTheme="minorHAnsi" w:cs="Arial"/>
                <w:b/>
                <w:u w:val="single"/>
              </w:rPr>
              <w:t>Recommendation 1</w:t>
            </w:r>
          </w:p>
          <w:p w:rsidR="00AE7C32" w:rsidRPr="00357DF6" w:rsidRDefault="00711B0F" w:rsidP="006D1D76">
            <w:pPr>
              <w:spacing w:after="0" w:line="240" w:lineRule="auto"/>
              <w:contextualSpacing/>
              <w:rPr>
                <w:rFonts w:asciiTheme="minorHAnsi" w:hAnsiTheme="minorHAnsi" w:cs="Arial"/>
                <w:b/>
              </w:rPr>
            </w:pPr>
            <w:r w:rsidRPr="00357DF6">
              <w:rPr>
                <w:rFonts w:asciiTheme="minorHAnsi" w:hAnsiTheme="minorHAnsi"/>
                <w:b/>
              </w:rPr>
              <w:t>Eliminate over-reliance on CUPE instructors</w:t>
            </w:r>
          </w:p>
          <w:p w:rsidR="004467A7" w:rsidRPr="00357DF6" w:rsidRDefault="0001668E" w:rsidP="006D1D76">
            <w:pPr>
              <w:tabs>
                <w:tab w:val="left" w:pos="1560"/>
                <w:tab w:val="right" w:pos="5760"/>
              </w:tabs>
              <w:spacing w:after="0" w:line="240" w:lineRule="auto"/>
              <w:rPr>
                <w:rFonts w:asciiTheme="minorHAnsi" w:hAnsiTheme="minorHAnsi"/>
                <w:b/>
              </w:rPr>
            </w:pPr>
            <w:r w:rsidRPr="00357DF6">
              <w:rPr>
                <w:rFonts w:asciiTheme="minorHAnsi" w:hAnsiTheme="minorHAnsi"/>
                <w:b/>
              </w:rPr>
              <w:t xml:space="preserve"> </w:t>
            </w:r>
          </w:p>
          <w:p w:rsidR="0065731D" w:rsidRPr="00357DF6" w:rsidRDefault="0065731D" w:rsidP="006D1D76">
            <w:pPr>
              <w:spacing w:after="0" w:line="240" w:lineRule="auto"/>
              <w:rPr>
                <w:rFonts w:asciiTheme="minorHAnsi" w:hAnsiTheme="minorHAnsi" w:cs="Arial"/>
                <w:b/>
                <w:lang w:val="en-US"/>
              </w:rPr>
            </w:pPr>
          </w:p>
        </w:tc>
        <w:tc>
          <w:tcPr>
            <w:tcW w:w="4111" w:type="dxa"/>
            <w:shd w:val="clear" w:color="auto" w:fill="auto"/>
          </w:tcPr>
          <w:p w:rsidR="008B6652" w:rsidRDefault="00711B0F" w:rsidP="00357DF6">
            <w:pPr>
              <w:spacing w:after="0" w:line="240" w:lineRule="auto"/>
              <w:rPr>
                <w:rFonts w:asciiTheme="minorHAnsi" w:hAnsiTheme="minorHAnsi" w:cs="Arial"/>
              </w:rPr>
            </w:pPr>
            <w:r w:rsidRPr="00A34D35">
              <w:rPr>
                <w:rFonts w:asciiTheme="minorHAnsi" w:hAnsiTheme="minorHAnsi" w:cs="Arial"/>
              </w:rPr>
              <w:t>Develop a staffing plan whereby course offerings are not reduced; incentivize TUFA to teach particular courses or develop course rotation to ensure TUFA coverage of courses that are key to student experience and student retention</w:t>
            </w:r>
            <w:r w:rsidR="00357DF6">
              <w:rPr>
                <w:rFonts w:asciiTheme="minorHAnsi" w:hAnsiTheme="minorHAnsi" w:cs="Arial"/>
              </w:rPr>
              <w:t>.</w:t>
            </w:r>
          </w:p>
          <w:p w:rsidR="00357DF6" w:rsidRPr="00357DF6" w:rsidRDefault="00357DF6" w:rsidP="00357DF6">
            <w:pPr>
              <w:spacing w:after="0" w:line="240" w:lineRule="auto"/>
              <w:rPr>
                <w:rFonts w:asciiTheme="minorHAnsi" w:hAnsiTheme="minorHAnsi" w:cs="Arial"/>
                <w:sz w:val="8"/>
                <w:szCs w:val="8"/>
                <w:lang w:val="en-US"/>
              </w:rPr>
            </w:pPr>
          </w:p>
        </w:tc>
        <w:tc>
          <w:tcPr>
            <w:tcW w:w="1559" w:type="dxa"/>
            <w:shd w:val="clear" w:color="auto" w:fill="auto"/>
          </w:tcPr>
          <w:p w:rsidR="0097469E" w:rsidRPr="00A34D35" w:rsidRDefault="00146F66" w:rsidP="006D1D76">
            <w:pPr>
              <w:spacing w:after="0" w:line="240" w:lineRule="auto"/>
              <w:rPr>
                <w:rFonts w:asciiTheme="minorHAnsi" w:hAnsiTheme="minorHAnsi" w:cs="Arial"/>
                <w:lang w:val="en-US"/>
              </w:rPr>
            </w:pPr>
            <w:r w:rsidRPr="00A34D35">
              <w:rPr>
                <w:rFonts w:asciiTheme="minorHAnsi" w:hAnsiTheme="minorHAnsi" w:cs="Arial"/>
                <w:lang w:val="en-US"/>
              </w:rPr>
              <w:t>Program Chair in consultation with Dean</w:t>
            </w:r>
          </w:p>
          <w:p w:rsidR="0065731D" w:rsidRPr="00A34D35" w:rsidRDefault="0065731D" w:rsidP="006D1D76">
            <w:pPr>
              <w:spacing w:after="0" w:line="240" w:lineRule="auto"/>
              <w:rPr>
                <w:rFonts w:asciiTheme="minorHAnsi" w:hAnsiTheme="minorHAnsi" w:cs="Arial"/>
                <w:lang w:val="en-US"/>
              </w:rPr>
            </w:pPr>
          </w:p>
        </w:tc>
        <w:tc>
          <w:tcPr>
            <w:tcW w:w="1843" w:type="dxa"/>
            <w:shd w:val="clear" w:color="auto" w:fill="auto"/>
          </w:tcPr>
          <w:p w:rsidR="008B6652" w:rsidRPr="00A34D35" w:rsidRDefault="000B74DA" w:rsidP="006D1D76">
            <w:pPr>
              <w:spacing w:after="0" w:line="240" w:lineRule="auto"/>
              <w:rPr>
                <w:rFonts w:asciiTheme="minorHAnsi" w:hAnsiTheme="minorHAnsi" w:cs="Arial"/>
                <w:lang w:val="en-US"/>
              </w:rPr>
            </w:pPr>
            <w:r w:rsidRPr="00A34D35">
              <w:rPr>
                <w:rFonts w:asciiTheme="minorHAnsi" w:hAnsiTheme="minorHAnsi" w:cs="Arial"/>
                <w:u w:val="single"/>
                <w:lang w:val="en-US"/>
              </w:rPr>
              <w:t>Implementa</w:t>
            </w:r>
            <w:r w:rsidR="008B6652" w:rsidRPr="00A34D35">
              <w:rPr>
                <w:rFonts w:asciiTheme="minorHAnsi" w:hAnsiTheme="minorHAnsi" w:cs="Arial"/>
                <w:u w:val="single"/>
                <w:lang w:val="en-US"/>
              </w:rPr>
              <w:t>tion Date</w:t>
            </w:r>
          </w:p>
          <w:p w:rsidR="000B74DA" w:rsidRPr="00A34D35" w:rsidRDefault="00146F66" w:rsidP="006D1D76">
            <w:pPr>
              <w:spacing w:after="0" w:line="240" w:lineRule="auto"/>
              <w:rPr>
                <w:rFonts w:asciiTheme="minorHAnsi" w:hAnsiTheme="minorHAnsi" w:cs="Arial"/>
                <w:lang w:val="en-US"/>
              </w:rPr>
            </w:pPr>
            <w:r w:rsidRPr="00A34D35">
              <w:rPr>
                <w:rFonts w:asciiTheme="minorHAnsi" w:hAnsiTheme="minorHAnsi" w:cs="Arial"/>
                <w:lang w:val="en-US"/>
              </w:rPr>
              <w:t>September 2016</w:t>
            </w:r>
          </w:p>
          <w:p w:rsidR="000B74DA" w:rsidRPr="00A34D35" w:rsidRDefault="000B74DA" w:rsidP="006D1D76">
            <w:pPr>
              <w:spacing w:after="0" w:line="240" w:lineRule="auto"/>
              <w:rPr>
                <w:rFonts w:asciiTheme="minorHAnsi" w:hAnsiTheme="minorHAnsi" w:cs="Arial"/>
                <w:lang w:val="en-US"/>
              </w:rPr>
            </w:pPr>
          </w:p>
          <w:p w:rsidR="0083623F" w:rsidRPr="00A34D35" w:rsidRDefault="0083623F" w:rsidP="006D1D76">
            <w:pPr>
              <w:spacing w:after="0" w:line="240" w:lineRule="auto"/>
              <w:rPr>
                <w:rFonts w:asciiTheme="minorHAnsi" w:hAnsiTheme="minorHAnsi" w:cs="Arial"/>
                <w:lang w:val="en-US"/>
              </w:rPr>
            </w:pPr>
          </w:p>
        </w:tc>
      </w:tr>
      <w:tr w:rsidR="004467A7" w:rsidRPr="00A34D35" w:rsidTr="00357DF6">
        <w:trPr>
          <w:trHeight w:val="1110"/>
        </w:trPr>
        <w:tc>
          <w:tcPr>
            <w:tcW w:w="2405" w:type="dxa"/>
            <w:shd w:val="clear" w:color="auto" w:fill="auto"/>
          </w:tcPr>
          <w:p w:rsidR="004467A7" w:rsidRPr="00357DF6" w:rsidRDefault="00711B0F" w:rsidP="006D1D76">
            <w:pPr>
              <w:spacing w:after="0" w:line="240" w:lineRule="auto"/>
              <w:rPr>
                <w:rFonts w:asciiTheme="minorHAnsi" w:hAnsiTheme="minorHAnsi" w:cs="Arial"/>
                <w:b/>
                <w:u w:val="single"/>
              </w:rPr>
            </w:pPr>
            <w:r w:rsidRPr="00357DF6">
              <w:rPr>
                <w:rFonts w:asciiTheme="minorHAnsi" w:hAnsiTheme="minorHAnsi" w:cs="Arial"/>
                <w:b/>
                <w:u w:val="single"/>
              </w:rPr>
              <w:t xml:space="preserve">Recommendation 2 </w:t>
            </w:r>
          </w:p>
          <w:p w:rsidR="00711B0F" w:rsidRPr="00357DF6" w:rsidRDefault="00711B0F" w:rsidP="00167B18">
            <w:pPr>
              <w:tabs>
                <w:tab w:val="left" w:pos="1560"/>
                <w:tab w:val="right" w:pos="5760"/>
              </w:tabs>
              <w:spacing w:after="0" w:line="240" w:lineRule="auto"/>
              <w:rPr>
                <w:rFonts w:asciiTheme="minorHAnsi" w:hAnsiTheme="minorHAnsi" w:cs="Arial"/>
                <w:b/>
                <w:lang w:val="en-US"/>
              </w:rPr>
            </w:pPr>
            <w:r w:rsidRPr="00357DF6">
              <w:rPr>
                <w:rFonts w:asciiTheme="minorHAnsi" w:hAnsiTheme="minorHAnsi" w:cs="Arial"/>
                <w:b/>
                <w:lang w:val="en-US"/>
              </w:rPr>
              <w:t>Restructure Financing of Forensics courses.</w:t>
            </w:r>
          </w:p>
        </w:tc>
        <w:tc>
          <w:tcPr>
            <w:tcW w:w="4111" w:type="dxa"/>
            <w:shd w:val="clear" w:color="auto" w:fill="auto"/>
          </w:tcPr>
          <w:p w:rsidR="004467A7" w:rsidRPr="00A34D35" w:rsidRDefault="00711B0F" w:rsidP="006D1D76">
            <w:pPr>
              <w:spacing w:after="0" w:line="240" w:lineRule="auto"/>
              <w:rPr>
                <w:rFonts w:asciiTheme="minorHAnsi" w:hAnsiTheme="minorHAnsi" w:cs="Arial"/>
              </w:rPr>
            </w:pPr>
            <w:r w:rsidRPr="00A34D35">
              <w:rPr>
                <w:rFonts w:asciiTheme="minorHAnsi" w:hAnsiTheme="minorHAnsi" w:cs="Arial"/>
              </w:rPr>
              <w:t xml:space="preserve">No follow up required. </w:t>
            </w:r>
          </w:p>
          <w:p w:rsidR="004E3ED7" w:rsidRDefault="00711B0F" w:rsidP="00357DF6">
            <w:pPr>
              <w:spacing w:after="0" w:line="240" w:lineRule="auto"/>
              <w:rPr>
                <w:rFonts w:asciiTheme="minorHAnsi" w:hAnsiTheme="minorHAnsi" w:cs="Arial"/>
                <w:lang w:val="en-US"/>
              </w:rPr>
            </w:pPr>
            <w:r w:rsidRPr="00A34D35">
              <w:rPr>
                <w:rFonts w:asciiTheme="minorHAnsi" w:hAnsiTheme="minorHAnsi" w:cs="Arial"/>
              </w:rPr>
              <w:t>Restructuring of financing for Forensics courses will flow from new RCM budgeting process.</w:t>
            </w:r>
            <w:r w:rsidR="00997B0B" w:rsidRPr="00A34D35">
              <w:rPr>
                <w:rFonts w:asciiTheme="minorHAnsi" w:hAnsiTheme="minorHAnsi" w:cs="Arial"/>
                <w:lang w:val="en-US"/>
              </w:rPr>
              <w:t xml:space="preserve"> </w:t>
            </w:r>
          </w:p>
          <w:p w:rsidR="00357DF6" w:rsidRPr="00357DF6" w:rsidRDefault="00357DF6" w:rsidP="00357DF6">
            <w:pPr>
              <w:spacing w:after="0" w:line="240" w:lineRule="auto"/>
              <w:rPr>
                <w:rFonts w:asciiTheme="minorHAnsi" w:hAnsiTheme="minorHAnsi" w:cs="Arial"/>
                <w:sz w:val="8"/>
                <w:szCs w:val="8"/>
                <w:lang w:val="en-US"/>
              </w:rPr>
            </w:pPr>
          </w:p>
        </w:tc>
        <w:tc>
          <w:tcPr>
            <w:tcW w:w="1559" w:type="dxa"/>
            <w:shd w:val="clear" w:color="auto" w:fill="auto"/>
          </w:tcPr>
          <w:p w:rsidR="004467A7" w:rsidRPr="00A34D35" w:rsidRDefault="004467A7" w:rsidP="006D1D76">
            <w:pPr>
              <w:spacing w:after="0" w:line="240" w:lineRule="auto"/>
              <w:rPr>
                <w:rFonts w:asciiTheme="minorHAnsi" w:hAnsiTheme="minorHAnsi" w:cs="Arial"/>
                <w:lang w:val="en-US"/>
              </w:rPr>
            </w:pPr>
          </w:p>
        </w:tc>
        <w:tc>
          <w:tcPr>
            <w:tcW w:w="1843" w:type="dxa"/>
            <w:shd w:val="clear" w:color="auto" w:fill="auto"/>
          </w:tcPr>
          <w:p w:rsidR="004467A7" w:rsidRPr="00A34D35" w:rsidRDefault="00146F66" w:rsidP="006D1D76">
            <w:pPr>
              <w:spacing w:after="0" w:line="240" w:lineRule="auto"/>
              <w:rPr>
                <w:rFonts w:asciiTheme="minorHAnsi" w:hAnsiTheme="minorHAnsi" w:cs="Arial"/>
                <w:lang w:val="en-US"/>
              </w:rPr>
            </w:pPr>
            <w:r w:rsidRPr="00A34D35">
              <w:rPr>
                <w:rFonts w:asciiTheme="minorHAnsi" w:hAnsiTheme="minorHAnsi" w:cs="Arial"/>
                <w:u w:val="single"/>
                <w:lang w:val="en-US"/>
              </w:rPr>
              <w:t xml:space="preserve"> </w:t>
            </w:r>
          </w:p>
        </w:tc>
      </w:tr>
      <w:tr w:rsidR="004467A7" w:rsidRPr="00A34D35" w:rsidTr="00357DF6">
        <w:tc>
          <w:tcPr>
            <w:tcW w:w="2405" w:type="dxa"/>
            <w:shd w:val="clear" w:color="auto" w:fill="auto"/>
          </w:tcPr>
          <w:p w:rsidR="004467A7" w:rsidRPr="00357DF6" w:rsidRDefault="004467A7" w:rsidP="004467A7">
            <w:pPr>
              <w:spacing w:after="0" w:line="240" w:lineRule="auto"/>
              <w:rPr>
                <w:rFonts w:asciiTheme="minorHAnsi" w:hAnsiTheme="minorHAnsi" w:cs="Arial"/>
                <w:b/>
              </w:rPr>
            </w:pPr>
            <w:r w:rsidRPr="00357DF6">
              <w:rPr>
                <w:rFonts w:asciiTheme="minorHAnsi" w:hAnsiTheme="minorHAnsi" w:cs="Arial"/>
                <w:b/>
                <w:u w:val="single"/>
              </w:rPr>
              <w:t>Recommendation 3</w:t>
            </w:r>
          </w:p>
          <w:p w:rsidR="004467A7" w:rsidRDefault="00711B0F" w:rsidP="00357DF6">
            <w:pPr>
              <w:tabs>
                <w:tab w:val="left" w:pos="1560"/>
                <w:tab w:val="right" w:pos="5760"/>
              </w:tabs>
              <w:spacing w:after="0" w:line="240" w:lineRule="auto"/>
              <w:rPr>
                <w:rFonts w:asciiTheme="minorHAnsi" w:hAnsiTheme="minorHAnsi" w:cs="Tahoma"/>
                <w:b/>
              </w:rPr>
            </w:pPr>
            <w:r w:rsidRPr="00357DF6">
              <w:rPr>
                <w:rFonts w:asciiTheme="minorHAnsi" w:hAnsiTheme="minorHAnsi" w:cs="Tahoma"/>
                <w:b/>
              </w:rPr>
              <w:t>Enhance department collegiality.</w:t>
            </w:r>
          </w:p>
          <w:p w:rsidR="00357DF6" w:rsidRPr="00357DF6" w:rsidRDefault="00357DF6" w:rsidP="00357DF6">
            <w:pPr>
              <w:tabs>
                <w:tab w:val="left" w:pos="1560"/>
                <w:tab w:val="right" w:pos="5760"/>
              </w:tabs>
              <w:spacing w:after="0" w:line="240" w:lineRule="auto"/>
              <w:rPr>
                <w:rFonts w:asciiTheme="minorHAnsi" w:hAnsiTheme="minorHAnsi" w:cs="Arial"/>
                <w:b/>
                <w:sz w:val="8"/>
                <w:szCs w:val="8"/>
                <w:lang w:val="en-US"/>
              </w:rPr>
            </w:pPr>
          </w:p>
        </w:tc>
        <w:tc>
          <w:tcPr>
            <w:tcW w:w="4111" w:type="dxa"/>
            <w:shd w:val="clear" w:color="auto" w:fill="auto"/>
          </w:tcPr>
          <w:p w:rsidR="004467A7" w:rsidRPr="00A34D35" w:rsidRDefault="00711B0F" w:rsidP="004467A7">
            <w:pPr>
              <w:spacing w:after="0" w:line="240" w:lineRule="auto"/>
              <w:rPr>
                <w:rFonts w:asciiTheme="minorHAnsi" w:hAnsiTheme="minorHAnsi" w:cs="Arial"/>
                <w:lang w:val="en-US"/>
              </w:rPr>
            </w:pPr>
            <w:r w:rsidRPr="00A34D35">
              <w:rPr>
                <w:rFonts w:asciiTheme="minorHAnsi" w:hAnsiTheme="minorHAnsi" w:cs="Arial"/>
                <w:lang w:val="en-US"/>
              </w:rPr>
              <w:t>No follow up required.</w:t>
            </w:r>
          </w:p>
          <w:p w:rsidR="00711B0F" w:rsidRPr="00A34D35" w:rsidRDefault="00711B0F" w:rsidP="00146F66">
            <w:pPr>
              <w:spacing w:after="0" w:line="240" w:lineRule="auto"/>
              <w:rPr>
                <w:rFonts w:asciiTheme="minorHAnsi" w:hAnsiTheme="minorHAnsi" w:cs="Arial"/>
                <w:lang w:val="en-US"/>
              </w:rPr>
            </w:pPr>
            <w:r w:rsidRPr="00A34D35">
              <w:rPr>
                <w:rFonts w:asciiTheme="minorHAnsi" w:hAnsiTheme="minorHAnsi" w:cs="Arial"/>
                <w:lang w:val="en-US"/>
              </w:rPr>
              <w:t>Department is committed to further strengthening collegiality.</w:t>
            </w:r>
          </w:p>
        </w:tc>
        <w:tc>
          <w:tcPr>
            <w:tcW w:w="1559" w:type="dxa"/>
            <w:shd w:val="clear" w:color="auto" w:fill="auto"/>
          </w:tcPr>
          <w:p w:rsidR="004467A7" w:rsidRPr="00A34D35" w:rsidRDefault="004467A7" w:rsidP="004467A7">
            <w:pPr>
              <w:spacing w:after="0" w:line="240" w:lineRule="auto"/>
              <w:rPr>
                <w:rFonts w:asciiTheme="minorHAnsi" w:hAnsiTheme="minorHAnsi" w:cs="Arial"/>
                <w:lang w:val="en-US"/>
              </w:rPr>
            </w:pPr>
          </w:p>
        </w:tc>
        <w:tc>
          <w:tcPr>
            <w:tcW w:w="1843" w:type="dxa"/>
            <w:shd w:val="clear" w:color="auto" w:fill="auto"/>
          </w:tcPr>
          <w:p w:rsidR="004467A7" w:rsidRPr="00A34D35" w:rsidRDefault="00146F66" w:rsidP="004467A7">
            <w:pPr>
              <w:spacing w:after="0" w:line="240" w:lineRule="auto"/>
              <w:rPr>
                <w:rFonts w:asciiTheme="minorHAnsi" w:hAnsiTheme="minorHAnsi" w:cs="Arial"/>
                <w:u w:val="single"/>
                <w:lang w:val="en-US"/>
              </w:rPr>
            </w:pPr>
            <w:r w:rsidRPr="00A34D35">
              <w:rPr>
                <w:rFonts w:asciiTheme="minorHAnsi" w:hAnsiTheme="minorHAnsi" w:cs="Arial"/>
                <w:u w:val="single"/>
                <w:lang w:val="en-US"/>
              </w:rPr>
              <w:t xml:space="preserve"> </w:t>
            </w:r>
          </w:p>
          <w:p w:rsidR="004467A7" w:rsidRPr="00A34D35" w:rsidRDefault="004467A7" w:rsidP="004467A7">
            <w:pPr>
              <w:spacing w:after="0" w:line="240" w:lineRule="auto"/>
              <w:rPr>
                <w:rFonts w:asciiTheme="minorHAnsi" w:hAnsiTheme="minorHAnsi" w:cs="Arial"/>
                <w:lang w:val="en-US"/>
              </w:rPr>
            </w:pPr>
            <w:r w:rsidRPr="00A34D35">
              <w:rPr>
                <w:rFonts w:asciiTheme="minorHAnsi" w:hAnsiTheme="minorHAnsi" w:cs="Arial"/>
                <w:lang w:val="en-US"/>
              </w:rPr>
              <w:t xml:space="preserve"> </w:t>
            </w:r>
          </w:p>
        </w:tc>
      </w:tr>
      <w:tr w:rsidR="004467A7" w:rsidRPr="00A34D35" w:rsidTr="00357DF6">
        <w:tc>
          <w:tcPr>
            <w:tcW w:w="2405" w:type="dxa"/>
            <w:shd w:val="clear" w:color="auto" w:fill="auto"/>
          </w:tcPr>
          <w:p w:rsidR="004467A7" w:rsidRPr="00A34D35" w:rsidRDefault="004467A7" w:rsidP="004467A7">
            <w:pPr>
              <w:spacing w:after="0" w:line="240" w:lineRule="auto"/>
              <w:rPr>
                <w:rFonts w:asciiTheme="minorHAnsi" w:hAnsiTheme="minorHAnsi" w:cs="Arial"/>
                <w:b/>
              </w:rPr>
            </w:pPr>
            <w:r w:rsidRPr="00A34D35">
              <w:rPr>
                <w:rFonts w:asciiTheme="minorHAnsi" w:hAnsiTheme="minorHAnsi" w:cs="Arial"/>
                <w:b/>
                <w:u w:val="single"/>
              </w:rPr>
              <w:t xml:space="preserve">Recommendation 4 </w:t>
            </w:r>
          </w:p>
          <w:p w:rsidR="004467A7" w:rsidRDefault="00711B0F" w:rsidP="00357DF6">
            <w:pPr>
              <w:tabs>
                <w:tab w:val="left" w:pos="1560"/>
                <w:tab w:val="right" w:pos="5760"/>
              </w:tabs>
              <w:spacing w:after="0" w:line="240" w:lineRule="auto"/>
              <w:rPr>
                <w:rFonts w:asciiTheme="minorHAnsi" w:hAnsiTheme="minorHAnsi" w:cs="Arial"/>
                <w:b/>
              </w:rPr>
            </w:pPr>
            <w:r w:rsidRPr="00A34D35">
              <w:rPr>
                <w:rFonts w:asciiTheme="minorHAnsi" w:hAnsiTheme="minorHAnsi"/>
                <w:b/>
              </w:rPr>
              <w:t>Allow greater flexibility and autonomy for degree program at the Oshawa campus</w:t>
            </w:r>
            <w:r w:rsidR="00357DF6">
              <w:rPr>
                <w:rFonts w:asciiTheme="minorHAnsi" w:hAnsiTheme="minorHAnsi" w:cs="Arial"/>
                <w:b/>
              </w:rPr>
              <w:t>.</w:t>
            </w:r>
          </w:p>
          <w:p w:rsidR="00357DF6" w:rsidRPr="00357DF6" w:rsidRDefault="00357DF6" w:rsidP="00357DF6">
            <w:pPr>
              <w:tabs>
                <w:tab w:val="left" w:pos="1560"/>
                <w:tab w:val="right" w:pos="5760"/>
              </w:tabs>
              <w:spacing w:after="0" w:line="240" w:lineRule="auto"/>
              <w:rPr>
                <w:rFonts w:asciiTheme="minorHAnsi" w:hAnsiTheme="minorHAnsi" w:cs="Arial"/>
                <w:sz w:val="8"/>
                <w:szCs w:val="8"/>
                <w:lang w:val="en-US"/>
              </w:rPr>
            </w:pPr>
          </w:p>
        </w:tc>
        <w:tc>
          <w:tcPr>
            <w:tcW w:w="4111" w:type="dxa"/>
            <w:shd w:val="clear" w:color="auto" w:fill="auto"/>
          </w:tcPr>
          <w:p w:rsidR="004467A7" w:rsidRPr="00A34D35" w:rsidRDefault="004467A7" w:rsidP="004467A7">
            <w:pPr>
              <w:spacing w:after="0" w:line="240" w:lineRule="auto"/>
              <w:rPr>
                <w:rFonts w:asciiTheme="minorHAnsi" w:hAnsiTheme="minorHAnsi" w:cs="Arial"/>
                <w:lang w:val="en-US"/>
              </w:rPr>
            </w:pPr>
            <w:r w:rsidRPr="00A34D35">
              <w:rPr>
                <w:rFonts w:asciiTheme="minorHAnsi" w:hAnsiTheme="minorHAnsi" w:cs="Arial"/>
                <w:u w:val="single"/>
              </w:rPr>
              <w:t xml:space="preserve"> </w:t>
            </w:r>
          </w:p>
          <w:p w:rsidR="005925F4" w:rsidRPr="00A34D35" w:rsidRDefault="00997B0B" w:rsidP="004467A7">
            <w:pPr>
              <w:spacing w:after="0" w:line="240" w:lineRule="auto"/>
              <w:rPr>
                <w:rFonts w:asciiTheme="minorHAnsi" w:hAnsiTheme="minorHAnsi" w:cs="Arial"/>
                <w:lang w:val="en-US"/>
              </w:rPr>
            </w:pPr>
            <w:r w:rsidRPr="00A34D35">
              <w:rPr>
                <w:rFonts w:asciiTheme="minorHAnsi" w:hAnsiTheme="minorHAnsi" w:cs="Arial"/>
                <w:lang w:val="en-US"/>
              </w:rPr>
              <w:t xml:space="preserve"> </w:t>
            </w:r>
          </w:p>
          <w:p w:rsidR="005925F4" w:rsidRPr="00A34D35" w:rsidRDefault="005925F4" w:rsidP="004467A7">
            <w:pPr>
              <w:spacing w:after="0" w:line="240" w:lineRule="auto"/>
              <w:rPr>
                <w:rFonts w:asciiTheme="minorHAnsi" w:hAnsiTheme="minorHAnsi" w:cs="Arial"/>
                <w:lang w:val="en-US"/>
              </w:rPr>
            </w:pPr>
          </w:p>
        </w:tc>
        <w:tc>
          <w:tcPr>
            <w:tcW w:w="1559" w:type="dxa"/>
            <w:shd w:val="clear" w:color="auto" w:fill="auto"/>
          </w:tcPr>
          <w:p w:rsidR="004467A7" w:rsidRPr="00A34D35" w:rsidRDefault="00146F66" w:rsidP="00146F66">
            <w:pPr>
              <w:spacing w:after="0" w:line="240" w:lineRule="auto"/>
              <w:rPr>
                <w:rFonts w:asciiTheme="minorHAnsi" w:hAnsiTheme="minorHAnsi" w:cs="Arial"/>
                <w:lang w:val="en-US"/>
              </w:rPr>
            </w:pPr>
            <w:r w:rsidRPr="00A34D35">
              <w:rPr>
                <w:rFonts w:asciiTheme="minorHAnsi" w:hAnsiTheme="minorHAnsi" w:cs="Arial"/>
                <w:lang w:val="en-US"/>
              </w:rPr>
              <w:t>Program Chair and Dean to work with Head of Durham</w:t>
            </w:r>
          </w:p>
        </w:tc>
        <w:tc>
          <w:tcPr>
            <w:tcW w:w="1843" w:type="dxa"/>
            <w:shd w:val="clear" w:color="auto" w:fill="auto"/>
          </w:tcPr>
          <w:p w:rsidR="004467A7" w:rsidRPr="00A34D35" w:rsidRDefault="004467A7" w:rsidP="004467A7">
            <w:pPr>
              <w:spacing w:after="0" w:line="240" w:lineRule="auto"/>
              <w:rPr>
                <w:rFonts w:asciiTheme="minorHAnsi" w:hAnsiTheme="minorHAnsi" w:cs="Arial"/>
                <w:lang w:val="en-US"/>
              </w:rPr>
            </w:pPr>
            <w:r w:rsidRPr="00A34D35">
              <w:rPr>
                <w:rFonts w:asciiTheme="minorHAnsi" w:hAnsiTheme="minorHAnsi" w:cs="Arial"/>
                <w:lang w:val="en-US"/>
              </w:rPr>
              <w:t xml:space="preserve"> </w:t>
            </w:r>
          </w:p>
        </w:tc>
      </w:tr>
      <w:tr w:rsidR="004467A7" w:rsidRPr="00A34D35" w:rsidTr="00357DF6">
        <w:tc>
          <w:tcPr>
            <w:tcW w:w="2405" w:type="dxa"/>
            <w:shd w:val="clear" w:color="auto" w:fill="auto"/>
          </w:tcPr>
          <w:p w:rsidR="004467A7" w:rsidRPr="00A34D35" w:rsidRDefault="004467A7" w:rsidP="004467A7">
            <w:pPr>
              <w:spacing w:after="0" w:line="240" w:lineRule="auto"/>
              <w:rPr>
                <w:rFonts w:asciiTheme="minorHAnsi" w:hAnsiTheme="minorHAnsi" w:cs="Arial"/>
                <w:b/>
              </w:rPr>
            </w:pPr>
            <w:r w:rsidRPr="00A34D35">
              <w:rPr>
                <w:rFonts w:asciiTheme="minorHAnsi" w:hAnsiTheme="minorHAnsi" w:cs="Arial"/>
                <w:b/>
                <w:u w:val="single"/>
              </w:rPr>
              <w:t xml:space="preserve">Recommendation 5 </w:t>
            </w:r>
          </w:p>
          <w:p w:rsidR="004467A7" w:rsidRDefault="00711B0F" w:rsidP="00357DF6">
            <w:pPr>
              <w:tabs>
                <w:tab w:val="left" w:pos="1560"/>
                <w:tab w:val="right" w:pos="5760"/>
              </w:tabs>
              <w:spacing w:after="0" w:line="240" w:lineRule="auto"/>
              <w:rPr>
                <w:rFonts w:asciiTheme="minorHAnsi" w:hAnsiTheme="minorHAnsi" w:cs="Tahoma"/>
                <w:b/>
              </w:rPr>
            </w:pPr>
            <w:r w:rsidRPr="00A34D35">
              <w:rPr>
                <w:rFonts w:asciiTheme="minorHAnsi" w:hAnsiTheme="minorHAnsi" w:cs="Tahoma"/>
                <w:b/>
              </w:rPr>
              <w:t>Strongly consider one or more new faculty hires.</w:t>
            </w:r>
          </w:p>
          <w:p w:rsidR="00357DF6" w:rsidRPr="00357DF6" w:rsidRDefault="00357DF6" w:rsidP="00357DF6">
            <w:pPr>
              <w:tabs>
                <w:tab w:val="left" w:pos="1560"/>
                <w:tab w:val="right" w:pos="5760"/>
              </w:tabs>
              <w:spacing w:after="0" w:line="240" w:lineRule="auto"/>
              <w:rPr>
                <w:rFonts w:asciiTheme="minorHAnsi" w:hAnsiTheme="minorHAnsi" w:cs="Arial"/>
                <w:sz w:val="8"/>
                <w:szCs w:val="8"/>
                <w:lang w:val="en-US"/>
              </w:rPr>
            </w:pPr>
          </w:p>
        </w:tc>
        <w:tc>
          <w:tcPr>
            <w:tcW w:w="4111" w:type="dxa"/>
            <w:shd w:val="clear" w:color="auto" w:fill="auto"/>
          </w:tcPr>
          <w:p w:rsidR="005925F4" w:rsidRPr="00A34D35" w:rsidRDefault="00711B0F" w:rsidP="004467A7">
            <w:pPr>
              <w:spacing w:after="0" w:line="240" w:lineRule="auto"/>
              <w:rPr>
                <w:rFonts w:asciiTheme="minorHAnsi" w:hAnsiTheme="minorHAnsi" w:cs="Arial"/>
                <w:lang w:val="en-US"/>
              </w:rPr>
            </w:pPr>
            <w:r w:rsidRPr="00A34D35">
              <w:rPr>
                <w:rFonts w:asciiTheme="minorHAnsi" w:hAnsiTheme="minorHAnsi" w:cs="Arial"/>
                <w:lang w:val="en-US"/>
              </w:rPr>
              <w:t>No follow up is required.</w:t>
            </w:r>
          </w:p>
          <w:p w:rsidR="00711B0F" w:rsidRPr="00A34D35" w:rsidRDefault="00711B0F" w:rsidP="004467A7">
            <w:pPr>
              <w:spacing w:after="0" w:line="240" w:lineRule="auto"/>
              <w:rPr>
                <w:rFonts w:asciiTheme="minorHAnsi" w:hAnsiTheme="minorHAnsi" w:cs="Arial"/>
                <w:lang w:val="en-US"/>
              </w:rPr>
            </w:pPr>
            <w:r w:rsidRPr="00A34D35">
              <w:rPr>
                <w:rFonts w:asciiTheme="minorHAnsi" w:hAnsiTheme="minorHAnsi" w:cs="Arial"/>
                <w:lang w:val="en-US"/>
              </w:rPr>
              <w:t>New faculty hires will occur when resources are available.</w:t>
            </w:r>
          </w:p>
        </w:tc>
        <w:tc>
          <w:tcPr>
            <w:tcW w:w="1559" w:type="dxa"/>
            <w:shd w:val="clear" w:color="auto" w:fill="auto"/>
          </w:tcPr>
          <w:p w:rsidR="004467A7" w:rsidRPr="00A34D35" w:rsidRDefault="004467A7" w:rsidP="004467A7">
            <w:pPr>
              <w:spacing w:after="0" w:line="240" w:lineRule="auto"/>
              <w:rPr>
                <w:rFonts w:asciiTheme="minorHAnsi" w:hAnsiTheme="minorHAnsi" w:cs="Arial"/>
                <w:lang w:val="en-US"/>
              </w:rPr>
            </w:pPr>
          </w:p>
        </w:tc>
        <w:tc>
          <w:tcPr>
            <w:tcW w:w="1843" w:type="dxa"/>
            <w:shd w:val="clear" w:color="auto" w:fill="auto"/>
          </w:tcPr>
          <w:p w:rsidR="004467A7" w:rsidRPr="00A34D35" w:rsidRDefault="00146F66" w:rsidP="004467A7">
            <w:pPr>
              <w:spacing w:after="0" w:line="240" w:lineRule="auto"/>
              <w:rPr>
                <w:rFonts w:asciiTheme="minorHAnsi" w:hAnsiTheme="minorHAnsi" w:cs="Arial"/>
                <w:lang w:val="en-US"/>
              </w:rPr>
            </w:pPr>
            <w:r w:rsidRPr="00A34D35">
              <w:rPr>
                <w:rFonts w:asciiTheme="minorHAnsi" w:hAnsiTheme="minorHAnsi" w:cs="Arial"/>
                <w:u w:val="single"/>
                <w:lang w:val="en-US"/>
              </w:rPr>
              <w:t xml:space="preserve"> </w:t>
            </w:r>
            <w:r w:rsidR="004467A7" w:rsidRPr="00A34D35">
              <w:rPr>
                <w:rFonts w:asciiTheme="minorHAnsi" w:hAnsiTheme="minorHAnsi" w:cs="Arial"/>
                <w:lang w:val="en-US"/>
              </w:rPr>
              <w:t xml:space="preserve"> </w:t>
            </w:r>
          </w:p>
        </w:tc>
      </w:tr>
    </w:tbl>
    <w:p w:rsidR="0065731D" w:rsidRPr="00480150" w:rsidRDefault="0065731D" w:rsidP="0065731D">
      <w:pPr>
        <w:spacing w:after="0" w:line="240" w:lineRule="auto"/>
        <w:rPr>
          <w:rFonts w:cs="Arial"/>
          <w:b/>
          <w:sz w:val="20"/>
          <w:szCs w:val="20"/>
          <w:lang w:val="en-US"/>
        </w:rPr>
      </w:pPr>
    </w:p>
    <w:p w:rsidR="0065731D" w:rsidRPr="00480150" w:rsidRDefault="0065731D" w:rsidP="0065731D">
      <w:pPr>
        <w:spacing w:after="0" w:line="240" w:lineRule="auto"/>
        <w:rPr>
          <w:rFonts w:cs="Arial"/>
          <w:b/>
          <w:sz w:val="20"/>
          <w:szCs w:val="20"/>
          <w:lang w:val="en-US"/>
        </w:rPr>
      </w:pPr>
    </w:p>
    <w:p w:rsidR="0065731D" w:rsidRPr="00480150" w:rsidRDefault="0065731D" w:rsidP="0065731D">
      <w:pPr>
        <w:tabs>
          <w:tab w:val="left" w:pos="4230"/>
        </w:tabs>
        <w:spacing w:after="0" w:line="240" w:lineRule="auto"/>
        <w:contextualSpacing/>
        <w:rPr>
          <w:rFonts w:eastAsia="Calibri" w:cs="Arial"/>
          <w:i/>
          <w:sz w:val="20"/>
          <w:szCs w:val="20"/>
        </w:rPr>
      </w:pPr>
    </w:p>
    <w:p w:rsidR="0065731D" w:rsidRPr="00B336E1" w:rsidRDefault="00B336E1" w:rsidP="0065731D">
      <w:pPr>
        <w:spacing w:after="0" w:line="240" w:lineRule="auto"/>
        <w:rPr>
          <w:rFonts w:eastAsia="Calibri" w:cs="Arial"/>
          <w:i/>
          <w:sz w:val="24"/>
          <w:szCs w:val="24"/>
        </w:rPr>
      </w:pPr>
      <w:r w:rsidRPr="00B336E1">
        <w:rPr>
          <w:rFonts w:eastAsia="Calibri" w:cs="Arial"/>
          <w:i/>
          <w:sz w:val="24"/>
          <w:szCs w:val="24"/>
        </w:rPr>
        <w:t>Program Quality Assurance Committee</w:t>
      </w:r>
    </w:p>
    <w:p w:rsidR="00233539" w:rsidRPr="00B336E1" w:rsidRDefault="00233539" w:rsidP="00233539">
      <w:pPr>
        <w:spacing w:after="0" w:line="240" w:lineRule="auto"/>
        <w:rPr>
          <w:rFonts w:cs="Arial"/>
          <w:i/>
          <w:sz w:val="24"/>
          <w:szCs w:val="24"/>
        </w:rPr>
      </w:pPr>
      <w:r w:rsidRPr="00B336E1">
        <w:rPr>
          <w:rFonts w:cs="Arial"/>
          <w:i/>
          <w:sz w:val="24"/>
          <w:szCs w:val="24"/>
        </w:rPr>
        <w:t>Completed May 2015</w:t>
      </w:r>
    </w:p>
    <w:p w:rsidR="0065731D" w:rsidRPr="00B336E1" w:rsidRDefault="0065731D" w:rsidP="0065731D">
      <w:pPr>
        <w:pStyle w:val="BodyText"/>
        <w:widowControl w:val="0"/>
        <w:tabs>
          <w:tab w:val="left" w:pos="709"/>
        </w:tabs>
        <w:suppressAutoHyphens w:val="0"/>
        <w:spacing w:after="0" w:line="240" w:lineRule="auto"/>
        <w:ind w:left="709" w:right="128"/>
        <w:rPr>
          <w:rFonts w:cs="Arial"/>
          <w:i/>
          <w:sz w:val="24"/>
          <w:szCs w:val="24"/>
        </w:rPr>
      </w:pPr>
    </w:p>
    <w:sectPr w:rsidR="0065731D" w:rsidRPr="00B336E1" w:rsidSect="00A34D35">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328" w:rsidRDefault="008A2328" w:rsidP="0065731D">
      <w:pPr>
        <w:spacing w:after="0" w:line="240" w:lineRule="auto"/>
      </w:pPr>
      <w:r>
        <w:separator/>
      </w:r>
    </w:p>
  </w:endnote>
  <w:endnote w:type="continuationSeparator" w:id="0">
    <w:p w:rsidR="008A2328" w:rsidRDefault="008A2328" w:rsidP="006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536581903"/>
      <w:docPartObj>
        <w:docPartGallery w:val="Page Numbers (Bottom of Page)"/>
        <w:docPartUnique/>
      </w:docPartObj>
    </w:sdtPr>
    <w:sdtEndPr/>
    <w:sdtContent>
      <w:sdt>
        <w:sdtPr>
          <w:rPr>
            <w:i/>
          </w:rPr>
          <w:id w:val="-1769616900"/>
          <w:docPartObj>
            <w:docPartGallery w:val="Page Numbers (Top of Page)"/>
            <w:docPartUnique/>
          </w:docPartObj>
        </w:sdtPr>
        <w:sdtEndPr/>
        <w:sdtContent>
          <w:p w:rsidR="00E123EA" w:rsidRPr="0065731D" w:rsidRDefault="00E123EA">
            <w:pPr>
              <w:pStyle w:val="Footer"/>
              <w:jc w:val="right"/>
              <w:rPr>
                <w:i/>
              </w:rPr>
            </w:pPr>
            <w:r w:rsidRPr="0065731D">
              <w:rPr>
                <w:i/>
              </w:rPr>
              <w:t xml:space="preserve">Page </w:t>
            </w:r>
            <w:r w:rsidRPr="0065731D">
              <w:rPr>
                <w:b/>
                <w:bCs/>
                <w:i/>
                <w:sz w:val="24"/>
                <w:szCs w:val="24"/>
              </w:rPr>
              <w:fldChar w:fldCharType="begin"/>
            </w:r>
            <w:r w:rsidRPr="0065731D">
              <w:rPr>
                <w:b/>
                <w:bCs/>
                <w:i/>
              </w:rPr>
              <w:instrText xml:space="preserve"> PAGE </w:instrText>
            </w:r>
            <w:r w:rsidRPr="0065731D">
              <w:rPr>
                <w:b/>
                <w:bCs/>
                <w:i/>
                <w:sz w:val="24"/>
                <w:szCs w:val="24"/>
              </w:rPr>
              <w:fldChar w:fldCharType="separate"/>
            </w:r>
            <w:r w:rsidR="00D22BB8">
              <w:rPr>
                <w:b/>
                <w:bCs/>
                <w:i/>
                <w:noProof/>
              </w:rPr>
              <w:t>4</w:t>
            </w:r>
            <w:r w:rsidRPr="0065731D">
              <w:rPr>
                <w:b/>
                <w:bCs/>
                <w:i/>
                <w:sz w:val="24"/>
                <w:szCs w:val="24"/>
              </w:rPr>
              <w:fldChar w:fldCharType="end"/>
            </w:r>
            <w:r w:rsidRPr="0065731D">
              <w:rPr>
                <w:i/>
              </w:rPr>
              <w:t xml:space="preserve"> of </w:t>
            </w:r>
            <w:r w:rsidRPr="0065731D">
              <w:rPr>
                <w:b/>
                <w:bCs/>
                <w:i/>
                <w:sz w:val="24"/>
                <w:szCs w:val="24"/>
              </w:rPr>
              <w:fldChar w:fldCharType="begin"/>
            </w:r>
            <w:r w:rsidRPr="0065731D">
              <w:rPr>
                <w:b/>
                <w:bCs/>
                <w:i/>
              </w:rPr>
              <w:instrText xml:space="preserve"> NUMPAGES  </w:instrText>
            </w:r>
            <w:r w:rsidRPr="0065731D">
              <w:rPr>
                <w:b/>
                <w:bCs/>
                <w:i/>
                <w:sz w:val="24"/>
                <w:szCs w:val="24"/>
              </w:rPr>
              <w:fldChar w:fldCharType="separate"/>
            </w:r>
            <w:r w:rsidR="00D22BB8">
              <w:rPr>
                <w:b/>
                <w:bCs/>
                <w:i/>
                <w:noProof/>
              </w:rPr>
              <w:t>4</w:t>
            </w:r>
            <w:r w:rsidRPr="0065731D">
              <w:rPr>
                <w:b/>
                <w:bCs/>
                <w:i/>
                <w:sz w:val="24"/>
                <w:szCs w:val="24"/>
              </w:rPr>
              <w:fldChar w:fldCharType="end"/>
            </w:r>
          </w:p>
        </w:sdtContent>
      </w:sdt>
    </w:sdtContent>
  </w:sdt>
  <w:p w:rsidR="00E123EA" w:rsidRDefault="00E12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328" w:rsidRDefault="008A2328" w:rsidP="0065731D">
      <w:pPr>
        <w:spacing w:after="0" w:line="240" w:lineRule="auto"/>
      </w:pPr>
      <w:r>
        <w:separator/>
      </w:r>
    </w:p>
  </w:footnote>
  <w:footnote w:type="continuationSeparator" w:id="0">
    <w:p w:rsidR="008A2328" w:rsidRDefault="008A2328" w:rsidP="006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1030"/>
    <w:multiLevelType w:val="hybridMultilevel"/>
    <w:tmpl w:val="0BFE543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1B7BCF"/>
    <w:multiLevelType w:val="hybridMultilevel"/>
    <w:tmpl w:val="2D10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84515"/>
    <w:multiLevelType w:val="hybridMultilevel"/>
    <w:tmpl w:val="0BFE543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22344E"/>
    <w:multiLevelType w:val="hybridMultilevel"/>
    <w:tmpl w:val="64268396"/>
    <w:lvl w:ilvl="0" w:tplc="C9B84480">
      <w:start w:val="1"/>
      <w:numFmt w:val="lowerRoman"/>
      <w:lvlText w:val="%1)"/>
      <w:lvlJc w:val="left"/>
      <w:pPr>
        <w:ind w:left="2085" w:hanging="720"/>
      </w:pPr>
      <w:rPr>
        <w:rFonts w:hint="default"/>
      </w:rPr>
    </w:lvl>
    <w:lvl w:ilvl="1" w:tplc="10090019" w:tentative="1">
      <w:start w:val="1"/>
      <w:numFmt w:val="lowerLetter"/>
      <w:lvlText w:val="%2."/>
      <w:lvlJc w:val="left"/>
      <w:pPr>
        <w:ind w:left="2445" w:hanging="360"/>
      </w:pPr>
    </w:lvl>
    <w:lvl w:ilvl="2" w:tplc="1009001B" w:tentative="1">
      <w:start w:val="1"/>
      <w:numFmt w:val="lowerRoman"/>
      <w:lvlText w:val="%3."/>
      <w:lvlJc w:val="right"/>
      <w:pPr>
        <w:ind w:left="3165" w:hanging="180"/>
      </w:pPr>
    </w:lvl>
    <w:lvl w:ilvl="3" w:tplc="1009000F" w:tentative="1">
      <w:start w:val="1"/>
      <w:numFmt w:val="decimal"/>
      <w:lvlText w:val="%4."/>
      <w:lvlJc w:val="left"/>
      <w:pPr>
        <w:ind w:left="3885" w:hanging="360"/>
      </w:pPr>
    </w:lvl>
    <w:lvl w:ilvl="4" w:tplc="10090019" w:tentative="1">
      <w:start w:val="1"/>
      <w:numFmt w:val="lowerLetter"/>
      <w:lvlText w:val="%5."/>
      <w:lvlJc w:val="left"/>
      <w:pPr>
        <w:ind w:left="4605" w:hanging="360"/>
      </w:pPr>
    </w:lvl>
    <w:lvl w:ilvl="5" w:tplc="1009001B" w:tentative="1">
      <w:start w:val="1"/>
      <w:numFmt w:val="lowerRoman"/>
      <w:lvlText w:val="%6."/>
      <w:lvlJc w:val="right"/>
      <w:pPr>
        <w:ind w:left="5325" w:hanging="180"/>
      </w:pPr>
    </w:lvl>
    <w:lvl w:ilvl="6" w:tplc="1009000F" w:tentative="1">
      <w:start w:val="1"/>
      <w:numFmt w:val="decimal"/>
      <w:lvlText w:val="%7."/>
      <w:lvlJc w:val="left"/>
      <w:pPr>
        <w:ind w:left="6045" w:hanging="360"/>
      </w:pPr>
    </w:lvl>
    <w:lvl w:ilvl="7" w:tplc="10090019" w:tentative="1">
      <w:start w:val="1"/>
      <w:numFmt w:val="lowerLetter"/>
      <w:lvlText w:val="%8."/>
      <w:lvlJc w:val="left"/>
      <w:pPr>
        <w:ind w:left="6765" w:hanging="360"/>
      </w:pPr>
    </w:lvl>
    <w:lvl w:ilvl="8" w:tplc="1009001B" w:tentative="1">
      <w:start w:val="1"/>
      <w:numFmt w:val="lowerRoman"/>
      <w:lvlText w:val="%9."/>
      <w:lvlJc w:val="right"/>
      <w:pPr>
        <w:ind w:left="7485" w:hanging="180"/>
      </w:pPr>
    </w:lvl>
  </w:abstractNum>
  <w:abstractNum w:abstractNumId="4" w15:restartNumberingAfterBreak="0">
    <w:nsid w:val="210E59A0"/>
    <w:multiLevelType w:val="hybridMultilevel"/>
    <w:tmpl w:val="184EB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4721F0"/>
    <w:multiLevelType w:val="hybridMultilevel"/>
    <w:tmpl w:val="36863248"/>
    <w:lvl w:ilvl="0" w:tplc="247CF5E6">
      <w:numFmt w:val="bullet"/>
      <w:lvlText w:val="-"/>
      <w:lvlJc w:val="left"/>
      <w:pPr>
        <w:ind w:left="720" w:hanging="360"/>
      </w:pPr>
      <w:rPr>
        <w:rFonts w:ascii="Calibri Light" w:eastAsia="Times New Roman" w:hAnsi="Calibri Light"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D6E5D"/>
    <w:multiLevelType w:val="hybridMultilevel"/>
    <w:tmpl w:val="C556E62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7" w15:restartNumberingAfterBreak="0">
    <w:nsid w:val="3EF87FE6"/>
    <w:multiLevelType w:val="hybridMultilevel"/>
    <w:tmpl w:val="C65A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22CAE"/>
    <w:multiLevelType w:val="hybridMultilevel"/>
    <w:tmpl w:val="92D0E078"/>
    <w:lvl w:ilvl="0" w:tplc="C91AA0A0">
      <w:start w:val="2"/>
      <w:numFmt w:val="bullet"/>
      <w:lvlText w:val="-"/>
      <w:lvlJc w:val="left"/>
      <w:pPr>
        <w:ind w:left="720" w:hanging="360"/>
      </w:pPr>
      <w:rPr>
        <w:rFonts w:ascii="Calibri" w:eastAsia="Times New Roma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9C66AFC"/>
    <w:multiLevelType w:val="hybridMultilevel"/>
    <w:tmpl w:val="45309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98222B"/>
    <w:multiLevelType w:val="hybridMultilevel"/>
    <w:tmpl w:val="69869488"/>
    <w:lvl w:ilvl="0" w:tplc="9FB2DA46">
      <w:start w:val="2"/>
      <w:numFmt w:val="bullet"/>
      <w:lvlText w:val="-"/>
      <w:lvlJc w:val="left"/>
      <w:pPr>
        <w:ind w:left="1080" w:hanging="360"/>
      </w:pPr>
      <w:rPr>
        <w:rFonts w:ascii="Calibri" w:eastAsia="Times New Roman" w:hAnsi="Calibri"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51171BDC"/>
    <w:multiLevelType w:val="hybridMultilevel"/>
    <w:tmpl w:val="6D8899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2F82FFF"/>
    <w:multiLevelType w:val="hybridMultilevel"/>
    <w:tmpl w:val="AF5CF38A"/>
    <w:lvl w:ilvl="0" w:tplc="A1C6C882">
      <w:start w:val="1"/>
      <w:numFmt w:val="lowerRoman"/>
      <w:lvlText w:val="%1)"/>
      <w:lvlJc w:val="left"/>
      <w:pPr>
        <w:ind w:left="1365" w:hanging="720"/>
      </w:pPr>
      <w:rPr>
        <w:rFonts w:hint="default"/>
      </w:rPr>
    </w:lvl>
    <w:lvl w:ilvl="1" w:tplc="10090019" w:tentative="1">
      <w:start w:val="1"/>
      <w:numFmt w:val="lowerLetter"/>
      <w:lvlText w:val="%2."/>
      <w:lvlJc w:val="left"/>
      <w:pPr>
        <w:ind w:left="1725" w:hanging="360"/>
      </w:pPr>
    </w:lvl>
    <w:lvl w:ilvl="2" w:tplc="1009001B" w:tentative="1">
      <w:start w:val="1"/>
      <w:numFmt w:val="lowerRoman"/>
      <w:lvlText w:val="%3."/>
      <w:lvlJc w:val="right"/>
      <w:pPr>
        <w:ind w:left="2445" w:hanging="180"/>
      </w:pPr>
    </w:lvl>
    <w:lvl w:ilvl="3" w:tplc="1009000F" w:tentative="1">
      <w:start w:val="1"/>
      <w:numFmt w:val="decimal"/>
      <w:lvlText w:val="%4."/>
      <w:lvlJc w:val="left"/>
      <w:pPr>
        <w:ind w:left="3165" w:hanging="360"/>
      </w:pPr>
    </w:lvl>
    <w:lvl w:ilvl="4" w:tplc="10090019" w:tentative="1">
      <w:start w:val="1"/>
      <w:numFmt w:val="lowerLetter"/>
      <w:lvlText w:val="%5."/>
      <w:lvlJc w:val="left"/>
      <w:pPr>
        <w:ind w:left="3885" w:hanging="360"/>
      </w:pPr>
    </w:lvl>
    <w:lvl w:ilvl="5" w:tplc="1009001B" w:tentative="1">
      <w:start w:val="1"/>
      <w:numFmt w:val="lowerRoman"/>
      <w:lvlText w:val="%6."/>
      <w:lvlJc w:val="right"/>
      <w:pPr>
        <w:ind w:left="4605" w:hanging="180"/>
      </w:pPr>
    </w:lvl>
    <w:lvl w:ilvl="6" w:tplc="1009000F" w:tentative="1">
      <w:start w:val="1"/>
      <w:numFmt w:val="decimal"/>
      <w:lvlText w:val="%7."/>
      <w:lvlJc w:val="left"/>
      <w:pPr>
        <w:ind w:left="5325" w:hanging="360"/>
      </w:pPr>
    </w:lvl>
    <w:lvl w:ilvl="7" w:tplc="10090019" w:tentative="1">
      <w:start w:val="1"/>
      <w:numFmt w:val="lowerLetter"/>
      <w:lvlText w:val="%8."/>
      <w:lvlJc w:val="left"/>
      <w:pPr>
        <w:ind w:left="6045" w:hanging="360"/>
      </w:pPr>
    </w:lvl>
    <w:lvl w:ilvl="8" w:tplc="1009001B" w:tentative="1">
      <w:start w:val="1"/>
      <w:numFmt w:val="lowerRoman"/>
      <w:lvlText w:val="%9."/>
      <w:lvlJc w:val="right"/>
      <w:pPr>
        <w:ind w:left="6765" w:hanging="180"/>
      </w:pPr>
    </w:lvl>
  </w:abstractNum>
  <w:abstractNum w:abstractNumId="13" w15:restartNumberingAfterBreak="0">
    <w:nsid w:val="56D15D7E"/>
    <w:multiLevelType w:val="hybridMultilevel"/>
    <w:tmpl w:val="BD586B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9DD1D0E"/>
    <w:multiLevelType w:val="hybridMultilevel"/>
    <w:tmpl w:val="7A56D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9311938"/>
    <w:multiLevelType w:val="hybridMultilevel"/>
    <w:tmpl w:val="7CF08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5"/>
  </w:num>
  <w:num w:numId="4">
    <w:abstractNumId w:val="1"/>
  </w:num>
  <w:num w:numId="5">
    <w:abstractNumId w:val="14"/>
  </w:num>
  <w:num w:numId="6">
    <w:abstractNumId w:val="6"/>
  </w:num>
  <w:num w:numId="7">
    <w:abstractNumId w:val="4"/>
  </w:num>
  <w:num w:numId="8">
    <w:abstractNumId w:val="8"/>
  </w:num>
  <w:num w:numId="9">
    <w:abstractNumId w:val="2"/>
  </w:num>
  <w:num w:numId="10">
    <w:abstractNumId w:val="10"/>
  </w:num>
  <w:num w:numId="11">
    <w:abstractNumId w:val="12"/>
  </w:num>
  <w:num w:numId="12">
    <w:abstractNumId w:val="3"/>
  </w:num>
  <w:num w:numId="13">
    <w:abstractNumId w:val="11"/>
  </w:num>
  <w:num w:numId="14">
    <w:abstractNumId w:val="0"/>
  </w:num>
  <w:num w:numId="15">
    <w:abstractNumId w:val="9"/>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1D"/>
    <w:rsid w:val="0001668E"/>
    <w:rsid w:val="000220CA"/>
    <w:rsid w:val="000232FC"/>
    <w:rsid w:val="000700B4"/>
    <w:rsid w:val="000718D9"/>
    <w:rsid w:val="0008075D"/>
    <w:rsid w:val="000954FD"/>
    <w:rsid w:val="00097D83"/>
    <w:rsid w:val="000B395F"/>
    <w:rsid w:val="000B41C0"/>
    <w:rsid w:val="000B74DA"/>
    <w:rsid w:val="000C1925"/>
    <w:rsid w:val="000D0FDA"/>
    <w:rsid w:val="000D5C93"/>
    <w:rsid w:val="000D6731"/>
    <w:rsid w:val="00115177"/>
    <w:rsid w:val="00130542"/>
    <w:rsid w:val="00146F66"/>
    <w:rsid w:val="00152E67"/>
    <w:rsid w:val="00167B18"/>
    <w:rsid w:val="00183063"/>
    <w:rsid w:val="001911C3"/>
    <w:rsid w:val="00197996"/>
    <w:rsid w:val="001A31AD"/>
    <w:rsid w:val="001B5246"/>
    <w:rsid w:val="001D6FA2"/>
    <w:rsid w:val="001F4DDA"/>
    <w:rsid w:val="00233539"/>
    <w:rsid w:val="00242D48"/>
    <w:rsid w:val="00250F9F"/>
    <w:rsid w:val="00256B0F"/>
    <w:rsid w:val="0028048A"/>
    <w:rsid w:val="00286725"/>
    <w:rsid w:val="002B3198"/>
    <w:rsid w:val="002B5951"/>
    <w:rsid w:val="002B7E30"/>
    <w:rsid w:val="002C018B"/>
    <w:rsid w:val="002C1973"/>
    <w:rsid w:val="002C3647"/>
    <w:rsid w:val="00357DF6"/>
    <w:rsid w:val="003B608E"/>
    <w:rsid w:val="003F34D4"/>
    <w:rsid w:val="003F4CAE"/>
    <w:rsid w:val="00415C24"/>
    <w:rsid w:val="004467A7"/>
    <w:rsid w:val="00456C3B"/>
    <w:rsid w:val="00457A3B"/>
    <w:rsid w:val="00457E52"/>
    <w:rsid w:val="004640B4"/>
    <w:rsid w:val="00464797"/>
    <w:rsid w:val="004777A3"/>
    <w:rsid w:val="00480150"/>
    <w:rsid w:val="004945D4"/>
    <w:rsid w:val="004E3860"/>
    <w:rsid w:val="004E3ED7"/>
    <w:rsid w:val="00514B9C"/>
    <w:rsid w:val="005176C4"/>
    <w:rsid w:val="0052456D"/>
    <w:rsid w:val="00584EFA"/>
    <w:rsid w:val="005925F4"/>
    <w:rsid w:val="005A1A69"/>
    <w:rsid w:val="005C5A10"/>
    <w:rsid w:val="005F2237"/>
    <w:rsid w:val="00605974"/>
    <w:rsid w:val="006217FF"/>
    <w:rsid w:val="0065134B"/>
    <w:rsid w:val="0065731D"/>
    <w:rsid w:val="006659DD"/>
    <w:rsid w:val="006729E2"/>
    <w:rsid w:val="00686F37"/>
    <w:rsid w:val="006B64A0"/>
    <w:rsid w:val="006B6EAB"/>
    <w:rsid w:val="006D1D76"/>
    <w:rsid w:val="006F2DD6"/>
    <w:rsid w:val="006F7983"/>
    <w:rsid w:val="00701702"/>
    <w:rsid w:val="00711B0F"/>
    <w:rsid w:val="00712FBA"/>
    <w:rsid w:val="0072356E"/>
    <w:rsid w:val="007302EA"/>
    <w:rsid w:val="007A0E95"/>
    <w:rsid w:val="007E554D"/>
    <w:rsid w:val="00800763"/>
    <w:rsid w:val="0083623F"/>
    <w:rsid w:val="00841122"/>
    <w:rsid w:val="00846435"/>
    <w:rsid w:val="00864A00"/>
    <w:rsid w:val="00870E8C"/>
    <w:rsid w:val="00873A99"/>
    <w:rsid w:val="00884661"/>
    <w:rsid w:val="008A2328"/>
    <w:rsid w:val="008A33D0"/>
    <w:rsid w:val="008A794D"/>
    <w:rsid w:val="008B6652"/>
    <w:rsid w:val="008D2E65"/>
    <w:rsid w:val="00920F22"/>
    <w:rsid w:val="00924E5B"/>
    <w:rsid w:val="009626D0"/>
    <w:rsid w:val="0097469E"/>
    <w:rsid w:val="00980DB6"/>
    <w:rsid w:val="00997B0B"/>
    <w:rsid w:val="009C353F"/>
    <w:rsid w:val="009C36DD"/>
    <w:rsid w:val="009E1CB7"/>
    <w:rsid w:val="009E377E"/>
    <w:rsid w:val="00A13621"/>
    <w:rsid w:val="00A34D35"/>
    <w:rsid w:val="00A4083E"/>
    <w:rsid w:val="00A54332"/>
    <w:rsid w:val="00A55C52"/>
    <w:rsid w:val="00A75C00"/>
    <w:rsid w:val="00A90DCF"/>
    <w:rsid w:val="00A91B5E"/>
    <w:rsid w:val="00AA5277"/>
    <w:rsid w:val="00AB5712"/>
    <w:rsid w:val="00AC15B8"/>
    <w:rsid w:val="00AC165D"/>
    <w:rsid w:val="00AC22B3"/>
    <w:rsid w:val="00AC32FC"/>
    <w:rsid w:val="00AE7C32"/>
    <w:rsid w:val="00AF3F8A"/>
    <w:rsid w:val="00B07A19"/>
    <w:rsid w:val="00B329A3"/>
    <w:rsid w:val="00B336E1"/>
    <w:rsid w:val="00B371E4"/>
    <w:rsid w:val="00B575C9"/>
    <w:rsid w:val="00BF011D"/>
    <w:rsid w:val="00BF5C14"/>
    <w:rsid w:val="00C02F62"/>
    <w:rsid w:val="00C07581"/>
    <w:rsid w:val="00C4014A"/>
    <w:rsid w:val="00C67A6C"/>
    <w:rsid w:val="00D21107"/>
    <w:rsid w:val="00D22BB8"/>
    <w:rsid w:val="00D464C9"/>
    <w:rsid w:val="00D530B2"/>
    <w:rsid w:val="00D63FE3"/>
    <w:rsid w:val="00DA2448"/>
    <w:rsid w:val="00DC5985"/>
    <w:rsid w:val="00E123EA"/>
    <w:rsid w:val="00E35BDF"/>
    <w:rsid w:val="00E365CC"/>
    <w:rsid w:val="00E41AA8"/>
    <w:rsid w:val="00E702EB"/>
    <w:rsid w:val="00E94E8E"/>
    <w:rsid w:val="00E952DB"/>
    <w:rsid w:val="00E97F86"/>
    <w:rsid w:val="00EA1359"/>
    <w:rsid w:val="00EC020B"/>
    <w:rsid w:val="00EC3251"/>
    <w:rsid w:val="00ED5AFB"/>
    <w:rsid w:val="00EE73D4"/>
    <w:rsid w:val="00F11C53"/>
    <w:rsid w:val="00F122EF"/>
    <w:rsid w:val="00F318FA"/>
    <w:rsid w:val="00F3578E"/>
    <w:rsid w:val="00F44AB1"/>
    <w:rsid w:val="00F661F4"/>
    <w:rsid w:val="00F66F1C"/>
    <w:rsid w:val="00F70EC9"/>
    <w:rsid w:val="00F801B7"/>
    <w:rsid w:val="00F807AA"/>
    <w:rsid w:val="00F85581"/>
    <w:rsid w:val="00F97A0C"/>
    <w:rsid w:val="00FD434F"/>
    <w:rsid w:val="00FD6544"/>
    <w:rsid w:val="00FE7EE4"/>
    <w:rsid w:val="00FF024A"/>
    <w:rsid w:val="00FF11E4"/>
    <w:rsid w:val="00FF65DC"/>
    <w:rsid w:val="00FF69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2AC416"/>
  <w15:chartTrackingRefBased/>
  <w15:docId w15:val="{2D3389B2-D7F6-47D3-A308-6047C38E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31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65731D"/>
    <w:pPr>
      <w:ind w:left="720"/>
    </w:pPr>
  </w:style>
  <w:style w:type="paragraph" w:styleId="CommentText">
    <w:name w:val="annotation text"/>
    <w:basedOn w:val="Normal"/>
    <w:link w:val="CommentTextChar"/>
    <w:semiHidden/>
    <w:rsid w:val="0065731D"/>
    <w:rPr>
      <w:rFonts w:eastAsia="Calibri"/>
      <w:sz w:val="20"/>
      <w:szCs w:val="20"/>
      <w:lang w:val="x-none"/>
    </w:rPr>
  </w:style>
  <w:style w:type="character" w:customStyle="1" w:styleId="CommentTextChar">
    <w:name w:val="Comment Text Char"/>
    <w:basedOn w:val="DefaultParagraphFont"/>
    <w:link w:val="CommentText"/>
    <w:semiHidden/>
    <w:rsid w:val="0065731D"/>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semiHidden/>
    <w:rsid w:val="0065731D"/>
    <w:rPr>
      <w:b/>
    </w:rPr>
  </w:style>
  <w:style w:type="character" w:customStyle="1" w:styleId="CommentSubjectChar">
    <w:name w:val="Comment Subject Char"/>
    <w:basedOn w:val="CommentTextChar"/>
    <w:link w:val="CommentSubject"/>
    <w:semiHidden/>
    <w:rsid w:val="0065731D"/>
    <w:rPr>
      <w:rFonts w:ascii="Calibri" w:eastAsia="Calibri" w:hAnsi="Calibri" w:cs="Times New Roman"/>
      <w:b/>
      <w:sz w:val="20"/>
      <w:szCs w:val="20"/>
      <w:lang w:val="x-none"/>
    </w:rPr>
  </w:style>
  <w:style w:type="paragraph" w:styleId="BalloonText">
    <w:name w:val="Balloon Text"/>
    <w:basedOn w:val="Normal"/>
    <w:link w:val="BalloonTextChar"/>
    <w:semiHidden/>
    <w:rsid w:val="0065731D"/>
    <w:rPr>
      <w:rFonts w:ascii="Times New Roman" w:eastAsia="Calibri" w:hAnsi="Times New Roman"/>
      <w:sz w:val="2"/>
      <w:szCs w:val="20"/>
      <w:lang w:val="x-none"/>
    </w:rPr>
  </w:style>
  <w:style w:type="character" w:customStyle="1" w:styleId="BalloonTextChar">
    <w:name w:val="Balloon Text Char"/>
    <w:basedOn w:val="DefaultParagraphFont"/>
    <w:link w:val="BalloonText"/>
    <w:semiHidden/>
    <w:rsid w:val="0065731D"/>
    <w:rPr>
      <w:rFonts w:ascii="Times New Roman" w:eastAsia="Calibri" w:hAnsi="Times New Roman" w:cs="Times New Roman"/>
      <w:sz w:val="2"/>
      <w:szCs w:val="20"/>
      <w:lang w:val="x-none"/>
    </w:rPr>
  </w:style>
  <w:style w:type="paragraph" w:styleId="Footer">
    <w:name w:val="footer"/>
    <w:basedOn w:val="Normal"/>
    <w:link w:val="FooterChar"/>
    <w:uiPriority w:val="99"/>
    <w:rsid w:val="0065731D"/>
    <w:pPr>
      <w:tabs>
        <w:tab w:val="center" w:pos="4320"/>
        <w:tab w:val="right" w:pos="8640"/>
      </w:tabs>
    </w:pPr>
  </w:style>
  <w:style w:type="character" w:customStyle="1" w:styleId="FooterChar">
    <w:name w:val="Footer Char"/>
    <w:basedOn w:val="DefaultParagraphFont"/>
    <w:link w:val="Footer"/>
    <w:uiPriority w:val="99"/>
    <w:rsid w:val="0065731D"/>
    <w:rPr>
      <w:rFonts w:ascii="Calibri" w:eastAsia="Times New Roman" w:hAnsi="Calibri" w:cs="Times New Roman"/>
    </w:rPr>
  </w:style>
  <w:style w:type="character" w:styleId="PageNumber">
    <w:name w:val="page number"/>
    <w:basedOn w:val="DefaultParagraphFont"/>
    <w:rsid w:val="0065731D"/>
  </w:style>
  <w:style w:type="paragraph" w:styleId="Header">
    <w:name w:val="header"/>
    <w:basedOn w:val="Normal"/>
    <w:link w:val="HeaderChar"/>
    <w:rsid w:val="0065731D"/>
    <w:pPr>
      <w:tabs>
        <w:tab w:val="center" w:pos="4680"/>
        <w:tab w:val="right" w:pos="9360"/>
      </w:tabs>
    </w:pPr>
  </w:style>
  <w:style w:type="character" w:customStyle="1" w:styleId="HeaderChar">
    <w:name w:val="Header Char"/>
    <w:basedOn w:val="DefaultParagraphFont"/>
    <w:link w:val="Header"/>
    <w:rsid w:val="0065731D"/>
    <w:rPr>
      <w:rFonts w:ascii="Calibri" w:eastAsia="Times New Roman" w:hAnsi="Calibri" w:cs="Times New Roman"/>
    </w:rPr>
  </w:style>
  <w:style w:type="character" w:styleId="Emphasis">
    <w:name w:val="Emphasis"/>
    <w:qFormat/>
    <w:rsid w:val="0065731D"/>
    <w:rPr>
      <w:i/>
      <w:iCs/>
    </w:rPr>
  </w:style>
  <w:style w:type="paragraph" w:styleId="Revision">
    <w:name w:val="Revision"/>
    <w:hidden/>
    <w:uiPriority w:val="71"/>
    <w:rsid w:val="0065731D"/>
    <w:pPr>
      <w:spacing w:after="0" w:line="240" w:lineRule="auto"/>
    </w:pPr>
    <w:rPr>
      <w:rFonts w:ascii="Calibri" w:eastAsia="Times New Roman" w:hAnsi="Calibri" w:cs="Times New Roman"/>
    </w:rPr>
  </w:style>
  <w:style w:type="character" w:styleId="Hyperlink">
    <w:name w:val="Hyperlink"/>
    <w:rsid w:val="0065731D"/>
    <w:rPr>
      <w:color w:val="0000FF"/>
      <w:u w:val="single"/>
    </w:rPr>
  </w:style>
  <w:style w:type="paragraph" w:styleId="ListParagraph">
    <w:name w:val="List Paragraph"/>
    <w:basedOn w:val="Normal"/>
    <w:uiPriority w:val="34"/>
    <w:qFormat/>
    <w:rsid w:val="0065731D"/>
    <w:pPr>
      <w:ind w:left="720"/>
    </w:pPr>
  </w:style>
  <w:style w:type="paragraph" w:styleId="BodyText">
    <w:name w:val="Body Text"/>
    <w:basedOn w:val="Normal"/>
    <w:link w:val="BodyTextChar"/>
    <w:uiPriority w:val="1"/>
    <w:unhideWhenUsed/>
    <w:qFormat/>
    <w:rsid w:val="0065731D"/>
    <w:pPr>
      <w:suppressAutoHyphens/>
      <w:spacing w:after="120"/>
    </w:pPr>
    <w:rPr>
      <w:lang w:eastAsia="zh-CN"/>
    </w:rPr>
  </w:style>
  <w:style w:type="character" w:customStyle="1" w:styleId="BodyTextChar">
    <w:name w:val="Body Text Char"/>
    <w:basedOn w:val="DefaultParagraphFont"/>
    <w:link w:val="BodyText"/>
    <w:uiPriority w:val="1"/>
    <w:rsid w:val="0065731D"/>
    <w:rPr>
      <w:rFonts w:ascii="Calibri" w:eastAsia="Times New Roman" w:hAnsi="Calibri" w:cs="Times New Roman"/>
      <w:lang w:eastAsia="zh-CN"/>
    </w:rPr>
  </w:style>
  <w:style w:type="paragraph" w:customStyle="1" w:styleId="TableParagraph">
    <w:name w:val="Table Paragraph"/>
    <w:basedOn w:val="Normal"/>
    <w:uiPriority w:val="1"/>
    <w:qFormat/>
    <w:rsid w:val="0065731D"/>
    <w:pPr>
      <w:widowControl w:val="0"/>
      <w:spacing w:after="0" w:line="240" w:lineRule="auto"/>
    </w:pPr>
    <w:rPr>
      <w:rFonts w:eastAsia="Calibri"/>
      <w:lang w:val="en-US"/>
    </w:rPr>
  </w:style>
  <w:style w:type="character" w:styleId="CommentReference">
    <w:name w:val="annotation reference"/>
    <w:basedOn w:val="DefaultParagraphFont"/>
    <w:semiHidden/>
    <w:unhideWhenUsed/>
    <w:rsid w:val="00A90DCF"/>
    <w:rPr>
      <w:sz w:val="16"/>
      <w:szCs w:val="16"/>
    </w:rPr>
  </w:style>
  <w:style w:type="table" w:styleId="TableGrid">
    <w:name w:val="Table Grid"/>
    <w:basedOn w:val="TableNormal"/>
    <w:rsid w:val="00256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E3ED7"/>
    <w:pPr>
      <w:spacing w:after="0" w:line="240" w:lineRule="auto"/>
    </w:pPr>
    <w:rPr>
      <w:rFonts w:ascii="Lucida Grande" w:eastAsia="ヒラギノ角ゴ Pro W3" w:hAnsi="Lucida Grande" w:cs="Times New Roman"/>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27317">
      <w:bodyDiv w:val="1"/>
      <w:marLeft w:val="0"/>
      <w:marRight w:val="0"/>
      <w:marTop w:val="0"/>
      <w:marBottom w:val="0"/>
      <w:divBdr>
        <w:top w:val="none" w:sz="0" w:space="0" w:color="auto"/>
        <w:left w:val="none" w:sz="0" w:space="0" w:color="auto"/>
        <w:bottom w:val="none" w:sz="0" w:space="0" w:color="auto"/>
        <w:right w:val="none" w:sz="0" w:space="0" w:color="auto"/>
      </w:divBdr>
      <w:divsChild>
        <w:div w:id="2133478321">
          <w:marLeft w:val="0"/>
          <w:marRight w:val="0"/>
          <w:marTop w:val="0"/>
          <w:marBottom w:val="0"/>
          <w:divBdr>
            <w:top w:val="none" w:sz="0" w:space="0" w:color="auto"/>
            <w:left w:val="none" w:sz="0" w:space="0" w:color="auto"/>
            <w:bottom w:val="none" w:sz="0" w:space="0" w:color="auto"/>
            <w:right w:val="none" w:sz="0" w:space="0" w:color="auto"/>
          </w:divBdr>
        </w:div>
        <w:div w:id="1913614264">
          <w:marLeft w:val="0"/>
          <w:marRight w:val="0"/>
          <w:marTop w:val="0"/>
          <w:marBottom w:val="0"/>
          <w:divBdr>
            <w:top w:val="none" w:sz="0" w:space="0" w:color="auto"/>
            <w:left w:val="none" w:sz="0" w:space="0" w:color="auto"/>
            <w:bottom w:val="none" w:sz="0" w:space="0" w:color="auto"/>
            <w:right w:val="none" w:sz="0" w:space="0" w:color="auto"/>
          </w:divBdr>
        </w:div>
        <w:div w:id="485823406">
          <w:marLeft w:val="0"/>
          <w:marRight w:val="0"/>
          <w:marTop w:val="0"/>
          <w:marBottom w:val="0"/>
          <w:divBdr>
            <w:top w:val="none" w:sz="0" w:space="0" w:color="auto"/>
            <w:left w:val="none" w:sz="0" w:space="0" w:color="auto"/>
            <w:bottom w:val="none" w:sz="0" w:space="0" w:color="auto"/>
            <w:right w:val="none" w:sz="0" w:space="0" w:color="auto"/>
          </w:divBdr>
        </w:div>
        <w:div w:id="92820872">
          <w:marLeft w:val="0"/>
          <w:marRight w:val="0"/>
          <w:marTop w:val="0"/>
          <w:marBottom w:val="0"/>
          <w:divBdr>
            <w:top w:val="none" w:sz="0" w:space="0" w:color="auto"/>
            <w:left w:val="none" w:sz="0" w:space="0" w:color="auto"/>
            <w:bottom w:val="none" w:sz="0" w:space="0" w:color="auto"/>
            <w:right w:val="none" w:sz="0" w:space="0" w:color="auto"/>
          </w:divBdr>
        </w:div>
        <w:div w:id="1862468922">
          <w:marLeft w:val="0"/>
          <w:marRight w:val="0"/>
          <w:marTop w:val="0"/>
          <w:marBottom w:val="0"/>
          <w:divBdr>
            <w:top w:val="none" w:sz="0" w:space="0" w:color="auto"/>
            <w:left w:val="none" w:sz="0" w:space="0" w:color="auto"/>
            <w:bottom w:val="none" w:sz="0" w:space="0" w:color="auto"/>
            <w:right w:val="none" w:sz="0" w:space="0" w:color="auto"/>
          </w:divBdr>
        </w:div>
      </w:divsChild>
    </w:div>
    <w:div w:id="409735173">
      <w:bodyDiv w:val="1"/>
      <w:marLeft w:val="0"/>
      <w:marRight w:val="0"/>
      <w:marTop w:val="0"/>
      <w:marBottom w:val="0"/>
      <w:divBdr>
        <w:top w:val="none" w:sz="0" w:space="0" w:color="auto"/>
        <w:left w:val="none" w:sz="0" w:space="0" w:color="auto"/>
        <w:bottom w:val="none" w:sz="0" w:space="0" w:color="auto"/>
        <w:right w:val="none" w:sz="0" w:space="0" w:color="auto"/>
      </w:divBdr>
      <w:divsChild>
        <w:div w:id="1609386797">
          <w:marLeft w:val="0"/>
          <w:marRight w:val="0"/>
          <w:marTop w:val="0"/>
          <w:marBottom w:val="0"/>
          <w:divBdr>
            <w:top w:val="none" w:sz="0" w:space="0" w:color="auto"/>
            <w:left w:val="none" w:sz="0" w:space="0" w:color="auto"/>
            <w:bottom w:val="none" w:sz="0" w:space="0" w:color="auto"/>
            <w:right w:val="none" w:sz="0" w:space="0" w:color="auto"/>
          </w:divBdr>
          <w:divsChild>
            <w:div w:id="1925142935">
              <w:marLeft w:val="0"/>
              <w:marRight w:val="0"/>
              <w:marTop w:val="0"/>
              <w:marBottom w:val="0"/>
              <w:divBdr>
                <w:top w:val="none" w:sz="0" w:space="0" w:color="auto"/>
                <w:left w:val="none" w:sz="0" w:space="0" w:color="auto"/>
                <w:bottom w:val="none" w:sz="0" w:space="0" w:color="auto"/>
                <w:right w:val="none" w:sz="0" w:space="0" w:color="auto"/>
              </w:divBdr>
            </w:div>
            <w:div w:id="675577028">
              <w:marLeft w:val="0"/>
              <w:marRight w:val="0"/>
              <w:marTop w:val="0"/>
              <w:marBottom w:val="0"/>
              <w:divBdr>
                <w:top w:val="none" w:sz="0" w:space="0" w:color="auto"/>
                <w:left w:val="none" w:sz="0" w:space="0" w:color="auto"/>
                <w:bottom w:val="none" w:sz="0" w:space="0" w:color="auto"/>
                <w:right w:val="none" w:sz="0" w:space="0" w:color="auto"/>
              </w:divBdr>
            </w:div>
            <w:div w:id="308094668">
              <w:marLeft w:val="0"/>
              <w:marRight w:val="0"/>
              <w:marTop w:val="0"/>
              <w:marBottom w:val="0"/>
              <w:divBdr>
                <w:top w:val="none" w:sz="0" w:space="0" w:color="auto"/>
                <w:left w:val="none" w:sz="0" w:space="0" w:color="auto"/>
                <w:bottom w:val="none" w:sz="0" w:space="0" w:color="auto"/>
                <w:right w:val="none" w:sz="0" w:space="0" w:color="auto"/>
              </w:divBdr>
            </w:div>
            <w:div w:id="2046639766">
              <w:marLeft w:val="0"/>
              <w:marRight w:val="0"/>
              <w:marTop w:val="0"/>
              <w:marBottom w:val="0"/>
              <w:divBdr>
                <w:top w:val="none" w:sz="0" w:space="0" w:color="auto"/>
                <w:left w:val="none" w:sz="0" w:space="0" w:color="auto"/>
                <w:bottom w:val="none" w:sz="0" w:space="0" w:color="auto"/>
                <w:right w:val="none" w:sz="0" w:space="0" w:color="auto"/>
              </w:divBdr>
            </w:div>
            <w:div w:id="590090186">
              <w:marLeft w:val="0"/>
              <w:marRight w:val="0"/>
              <w:marTop w:val="0"/>
              <w:marBottom w:val="0"/>
              <w:divBdr>
                <w:top w:val="none" w:sz="0" w:space="0" w:color="auto"/>
                <w:left w:val="none" w:sz="0" w:space="0" w:color="auto"/>
                <w:bottom w:val="none" w:sz="0" w:space="0" w:color="auto"/>
                <w:right w:val="none" w:sz="0" w:space="0" w:color="auto"/>
              </w:divBdr>
            </w:div>
            <w:div w:id="1107233925">
              <w:marLeft w:val="0"/>
              <w:marRight w:val="0"/>
              <w:marTop w:val="0"/>
              <w:marBottom w:val="0"/>
              <w:divBdr>
                <w:top w:val="none" w:sz="0" w:space="0" w:color="auto"/>
                <w:left w:val="none" w:sz="0" w:space="0" w:color="auto"/>
                <w:bottom w:val="none" w:sz="0" w:space="0" w:color="auto"/>
                <w:right w:val="none" w:sz="0" w:space="0" w:color="auto"/>
              </w:divBdr>
            </w:div>
            <w:div w:id="1291206887">
              <w:marLeft w:val="0"/>
              <w:marRight w:val="0"/>
              <w:marTop w:val="0"/>
              <w:marBottom w:val="0"/>
              <w:divBdr>
                <w:top w:val="none" w:sz="0" w:space="0" w:color="auto"/>
                <w:left w:val="none" w:sz="0" w:space="0" w:color="auto"/>
                <w:bottom w:val="none" w:sz="0" w:space="0" w:color="auto"/>
                <w:right w:val="none" w:sz="0" w:space="0" w:color="auto"/>
              </w:divBdr>
            </w:div>
            <w:div w:id="1791509844">
              <w:marLeft w:val="0"/>
              <w:marRight w:val="0"/>
              <w:marTop w:val="0"/>
              <w:marBottom w:val="0"/>
              <w:divBdr>
                <w:top w:val="none" w:sz="0" w:space="0" w:color="auto"/>
                <w:left w:val="none" w:sz="0" w:space="0" w:color="auto"/>
                <w:bottom w:val="none" w:sz="0" w:space="0" w:color="auto"/>
                <w:right w:val="none" w:sz="0" w:space="0" w:color="auto"/>
              </w:divBdr>
            </w:div>
            <w:div w:id="11394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21312">
      <w:bodyDiv w:val="1"/>
      <w:marLeft w:val="0"/>
      <w:marRight w:val="0"/>
      <w:marTop w:val="0"/>
      <w:marBottom w:val="0"/>
      <w:divBdr>
        <w:top w:val="none" w:sz="0" w:space="0" w:color="auto"/>
        <w:left w:val="none" w:sz="0" w:space="0" w:color="auto"/>
        <w:bottom w:val="none" w:sz="0" w:space="0" w:color="auto"/>
        <w:right w:val="none" w:sz="0" w:space="0" w:color="auto"/>
      </w:divBdr>
      <w:divsChild>
        <w:div w:id="187838093">
          <w:marLeft w:val="0"/>
          <w:marRight w:val="0"/>
          <w:marTop w:val="0"/>
          <w:marBottom w:val="0"/>
          <w:divBdr>
            <w:top w:val="none" w:sz="0" w:space="0" w:color="auto"/>
            <w:left w:val="none" w:sz="0" w:space="0" w:color="auto"/>
            <w:bottom w:val="none" w:sz="0" w:space="0" w:color="auto"/>
            <w:right w:val="none" w:sz="0" w:space="0" w:color="auto"/>
          </w:divBdr>
          <w:divsChild>
            <w:div w:id="600375907">
              <w:marLeft w:val="0"/>
              <w:marRight w:val="0"/>
              <w:marTop w:val="0"/>
              <w:marBottom w:val="0"/>
              <w:divBdr>
                <w:top w:val="none" w:sz="0" w:space="0" w:color="auto"/>
                <w:left w:val="none" w:sz="0" w:space="0" w:color="auto"/>
                <w:bottom w:val="none" w:sz="0" w:space="0" w:color="auto"/>
                <w:right w:val="none" w:sz="0" w:space="0" w:color="auto"/>
              </w:divBdr>
              <w:divsChild>
                <w:div w:id="357391289">
                  <w:marLeft w:val="0"/>
                  <w:marRight w:val="0"/>
                  <w:marTop w:val="0"/>
                  <w:marBottom w:val="0"/>
                  <w:divBdr>
                    <w:top w:val="none" w:sz="0" w:space="0" w:color="auto"/>
                    <w:left w:val="none" w:sz="0" w:space="0" w:color="auto"/>
                    <w:bottom w:val="none" w:sz="0" w:space="0" w:color="auto"/>
                    <w:right w:val="none" w:sz="0" w:space="0" w:color="auto"/>
                  </w:divBdr>
                </w:div>
                <w:div w:id="1625036569">
                  <w:marLeft w:val="0"/>
                  <w:marRight w:val="0"/>
                  <w:marTop w:val="0"/>
                  <w:marBottom w:val="0"/>
                  <w:divBdr>
                    <w:top w:val="none" w:sz="0" w:space="0" w:color="auto"/>
                    <w:left w:val="none" w:sz="0" w:space="0" w:color="auto"/>
                    <w:bottom w:val="none" w:sz="0" w:space="0" w:color="auto"/>
                    <w:right w:val="none" w:sz="0" w:space="0" w:color="auto"/>
                  </w:divBdr>
                </w:div>
                <w:div w:id="890573902">
                  <w:marLeft w:val="0"/>
                  <w:marRight w:val="0"/>
                  <w:marTop w:val="0"/>
                  <w:marBottom w:val="0"/>
                  <w:divBdr>
                    <w:top w:val="none" w:sz="0" w:space="0" w:color="auto"/>
                    <w:left w:val="none" w:sz="0" w:space="0" w:color="auto"/>
                    <w:bottom w:val="none" w:sz="0" w:space="0" w:color="auto"/>
                    <w:right w:val="none" w:sz="0" w:space="0" w:color="auto"/>
                  </w:divBdr>
                </w:div>
                <w:div w:id="1899046952">
                  <w:marLeft w:val="0"/>
                  <w:marRight w:val="0"/>
                  <w:marTop w:val="0"/>
                  <w:marBottom w:val="0"/>
                  <w:divBdr>
                    <w:top w:val="none" w:sz="0" w:space="0" w:color="auto"/>
                    <w:left w:val="none" w:sz="0" w:space="0" w:color="auto"/>
                    <w:bottom w:val="none" w:sz="0" w:space="0" w:color="auto"/>
                    <w:right w:val="none" w:sz="0" w:space="0" w:color="auto"/>
                  </w:divBdr>
                </w:div>
                <w:div w:id="237331581">
                  <w:marLeft w:val="0"/>
                  <w:marRight w:val="0"/>
                  <w:marTop w:val="0"/>
                  <w:marBottom w:val="0"/>
                  <w:divBdr>
                    <w:top w:val="none" w:sz="0" w:space="0" w:color="auto"/>
                    <w:left w:val="none" w:sz="0" w:space="0" w:color="auto"/>
                    <w:bottom w:val="none" w:sz="0" w:space="0" w:color="auto"/>
                    <w:right w:val="none" w:sz="0" w:space="0" w:color="auto"/>
                  </w:divBdr>
                </w:div>
                <w:div w:id="626200447">
                  <w:marLeft w:val="0"/>
                  <w:marRight w:val="0"/>
                  <w:marTop w:val="0"/>
                  <w:marBottom w:val="0"/>
                  <w:divBdr>
                    <w:top w:val="none" w:sz="0" w:space="0" w:color="auto"/>
                    <w:left w:val="none" w:sz="0" w:space="0" w:color="auto"/>
                    <w:bottom w:val="none" w:sz="0" w:space="0" w:color="auto"/>
                    <w:right w:val="none" w:sz="0" w:space="0" w:color="auto"/>
                  </w:divBdr>
                </w:div>
                <w:div w:id="165481426">
                  <w:marLeft w:val="0"/>
                  <w:marRight w:val="0"/>
                  <w:marTop w:val="0"/>
                  <w:marBottom w:val="0"/>
                  <w:divBdr>
                    <w:top w:val="none" w:sz="0" w:space="0" w:color="auto"/>
                    <w:left w:val="none" w:sz="0" w:space="0" w:color="auto"/>
                    <w:bottom w:val="none" w:sz="0" w:space="0" w:color="auto"/>
                    <w:right w:val="none" w:sz="0" w:space="0" w:color="auto"/>
                  </w:divBdr>
                </w:div>
                <w:div w:id="2147122900">
                  <w:marLeft w:val="0"/>
                  <w:marRight w:val="0"/>
                  <w:marTop w:val="0"/>
                  <w:marBottom w:val="0"/>
                  <w:divBdr>
                    <w:top w:val="none" w:sz="0" w:space="0" w:color="auto"/>
                    <w:left w:val="none" w:sz="0" w:space="0" w:color="auto"/>
                    <w:bottom w:val="none" w:sz="0" w:space="0" w:color="auto"/>
                    <w:right w:val="none" w:sz="0" w:space="0" w:color="auto"/>
                  </w:divBdr>
                </w:div>
                <w:div w:id="1243178554">
                  <w:marLeft w:val="0"/>
                  <w:marRight w:val="0"/>
                  <w:marTop w:val="0"/>
                  <w:marBottom w:val="0"/>
                  <w:divBdr>
                    <w:top w:val="none" w:sz="0" w:space="0" w:color="auto"/>
                    <w:left w:val="none" w:sz="0" w:space="0" w:color="auto"/>
                    <w:bottom w:val="none" w:sz="0" w:space="0" w:color="auto"/>
                    <w:right w:val="none" w:sz="0" w:space="0" w:color="auto"/>
                  </w:divBdr>
                </w:div>
                <w:div w:id="19228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243">
          <w:marLeft w:val="0"/>
          <w:marRight w:val="0"/>
          <w:marTop w:val="0"/>
          <w:marBottom w:val="0"/>
          <w:divBdr>
            <w:top w:val="none" w:sz="0" w:space="0" w:color="auto"/>
            <w:left w:val="none" w:sz="0" w:space="0" w:color="auto"/>
            <w:bottom w:val="none" w:sz="0" w:space="0" w:color="auto"/>
            <w:right w:val="none" w:sz="0" w:space="0" w:color="auto"/>
          </w:divBdr>
        </w:div>
        <w:div w:id="656374184">
          <w:marLeft w:val="0"/>
          <w:marRight w:val="0"/>
          <w:marTop w:val="0"/>
          <w:marBottom w:val="0"/>
          <w:divBdr>
            <w:top w:val="none" w:sz="0" w:space="0" w:color="auto"/>
            <w:left w:val="none" w:sz="0" w:space="0" w:color="auto"/>
            <w:bottom w:val="none" w:sz="0" w:space="0" w:color="auto"/>
            <w:right w:val="none" w:sz="0" w:space="0" w:color="auto"/>
          </w:divBdr>
        </w:div>
        <w:div w:id="1365012970">
          <w:marLeft w:val="0"/>
          <w:marRight w:val="0"/>
          <w:marTop w:val="0"/>
          <w:marBottom w:val="0"/>
          <w:divBdr>
            <w:top w:val="none" w:sz="0" w:space="0" w:color="auto"/>
            <w:left w:val="none" w:sz="0" w:space="0" w:color="auto"/>
            <w:bottom w:val="none" w:sz="0" w:space="0" w:color="auto"/>
            <w:right w:val="none" w:sz="0" w:space="0" w:color="auto"/>
          </w:divBdr>
        </w:div>
        <w:div w:id="1045527922">
          <w:marLeft w:val="0"/>
          <w:marRight w:val="0"/>
          <w:marTop w:val="0"/>
          <w:marBottom w:val="0"/>
          <w:divBdr>
            <w:top w:val="none" w:sz="0" w:space="0" w:color="auto"/>
            <w:left w:val="none" w:sz="0" w:space="0" w:color="auto"/>
            <w:bottom w:val="none" w:sz="0" w:space="0" w:color="auto"/>
            <w:right w:val="none" w:sz="0" w:space="0" w:color="auto"/>
          </w:divBdr>
        </w:div>
      </w:divsChild>
    </w:div>
    <w:div w:id="530530308">
      <w:bodyDiv w:val="1"/>
      <w:marLeft w:val="0"/>
      <w:marRight w:val="0"/>
      <w:marTop w:val="0"/>
      <w:marBottom w:val="0"/>
      <w:divBdr>
        <w:top w:val="none" w:sz="0" w:space="0" w:color="auto"/>
        <w:left w:val="none" w:sz="0" w:space="0" w:color="auto"/>
        <w:bottom w:val="none" w:sz="0" w:space="0" w:color="auto"/>
        <w:right w:val="none" w:sz="0" w:space="0" w:color="auto"/>
      </w:divBdr>
    </w:div>
    <w:div w:id="943881584">
      <w:bodyDiv w:val="1"/>
      <w:marLeft w:val="0"/>
      <w:marRight w:val="0"/>
      <w:marTop w:val="0"/>
      <w:marBottom w:val="0"/>
      <w:divBdr>
        <w:top w:val="none" w:sz="0" w:space="0" w:color="auto"/>
        <w:left w:val="none" w:sz="0" w:space="0" w:color="auto"/>
        <w:bottom w:val="none" w:sz="0" w:space="0" w:color="auto"/>
        <w:right w:val="none" w:sz="0" w:space="0" w:color="auto"/>
      </w:divBdr>
    </w:div>
    <w:div w:id="1318220419">
      <w:bodyDiv w:val="1"/>
      <w:marLeft w:val="0"/>
      <w:marRight w:val="0"/>
      <w:marTop w:val="0"/>
      <w:marBottom w:val="0"/>
      <w:divBdr>
        <w:top w:val="none" w:sz="0" w:space="0" w:color="auto"/>
        <w:left w:val="none" w:sz="0" w:space="0" w:color="auto"/>
        <w:bottom w:val="none" w:sz="0" w:space="0" w:color="auto"/>
        <w:right w:val="none" w:sz="0" w:space="0" w:color="auto"/>
      </w:divBdr>
      <w:divsChild>
        <w:div w:id="566493541">
          <w:marLeft w:val="0"/>
          <w:marRight w:val="0"/>
          <w:marTop w:val="0"/>
          <w:marBottom w:val="0"/>
          <w:divBdr>
            <w:top w:val="none" w:sz="0" w:space="0" w:color="auto"/>
            <w:left w:val="none" w:sz="0" w:space="0" w:color="auto"/>
            <w:bottom w:val="none" w:sz="0" w:space="0" w:color="auto"/>
            <w:right w:val="none" w:sz="0" w:space="0" w:color="auto"/>
          </w:divBdr>
        </w:div>
        <w:div w:id="239146598">
          <w:marLeft w:val="0"/>
          <w:marRight w:val="0"/>
          <w:marTop w:val="0"/>
          <w:marBottom w:val="0"/>
          <w:divBdr>
            <w:top w:val="none" w:sz="0" w:space="0" w:color="auto"/>
            <w:left w:val="none" w:sz="0" w:space="0" w:color="auto"/>
            <w:bottom w:val="none" w:sz="0" w:space="0" w:color="auto"/>
            <w:right w:val="none" w:sz="0" w:space="0" w:color="auto"/>
          </w:divBdr>
        </w:div>
        <w:div w:id="1175925082">
          <w:marLeft w:val="0"/>
          <w:marRight w:val="0"/>
          <w:marTop w:val="0"/>
          <w:marBottom w:val="0"/>
          <w:divBdr>
            <w:top w:val="none" w:sz="0" w:space="0" w:color="auto"/>
            <w:left w:val="none" w:sz="0" w:space="0" w:color="auto"/>
            <w:bottom w:val="none" w:sz="0" w:space="0" w:color="auto"/>
            <w:right w:val="none" w:sz="0" w:space="0" w:color="auto"/>
          </w:divBdr>
        </w:div>
        <w:div w:id="1705787545">
          <w:marLeft w:val="0"/>
          <w:marRight w:val="0"/>
          <w:marTop w:val="0"/>
          <w:marBottom w:val="0"/>
          <w:divBdr>
            <w:top w:val="none" w:sz="0" w:space="0" w:color="auto"/>
            <w:left w:val="none" w:sz="0" w:space="0" w:color="auto"/>
            <w:bottom w:val="none" w:sz="0" w:space="0" w:color="auto"/>
            <w:right w:val="none" w:sz="0" w:space="0" w:color="auto"/>
          </w:divBdr>
        </w:div>
        <w:div w:id="1366321628">
          <w:marLeft w:val="0"/>
          <w:marRight w:val="0"/>
          <w:marTop w:val="0"/>
          <w:marBottom w:val="0"/>
          <w:divBdr>
            <w:top w:val="none" w:sz="0" w:space="0" w:color="auto"/>
            <w:left w:val="none" w:sz="0" w:space="0" w:color="auto"/>
            <w:bottom w:val="none" w:sz="0" w:space="0" w:color="auto"/>
            <w:right w:val="none" w:sz="0" w:space="0" w:color="auto"/>
          </w:divBdr>
        </w:div>
      </w:divsChild>
    </w:div>
    <w:div w:id="2035574875">
      <w:bodyDiv w:val="1"/>
      <w:marLeft w:val="0"/>
      <w:marRight w:val="0"/>
      <w:marTop w:val="0"/>
      <w:marBottom w:val="0"/>
      <w:divBdr>
        <w:top w:val="none" w:sz="0" w:space="0" w:color="auto"/>
        <w:left w:val="none" w:sz="0" w:space="0" w:color="auto"/>
        <w:bottom w:val="none" w:sz="0" w:space="0" w:color="auto"/>
        <w:right w:val="none" w:sz="0" w:space="0" w:color="auto"/>
      </w:divBdr>
      <w:divsChild>
        <w:div w:id="528301758">
          <w:marLeft w:val="0"/>
          <w:marRight w:val="0"/>
          <w:marTop w:val="0"/>
          <w:marBottom w:val="0"/>
          <w:divBdr>
            <w:top w:val="none" w:sz="0" w:space="0" w:color="auto"/>
            <w:left w:val="none" w:sz="0" w:space="0" w:color="auto"/>
            <w:bottom w:val="none" w:sz="0" w:space="0" w:color="auto"/>
            <w:right w:val="none" w:sz="0" w:space="0" w:color="auto"/>
          </w:divBdr>
        </w:div>
        <w:div w:id="655761549">
          <w:marLeft w:val="0"/>
          <w:marRight w:val="0"/>
          <w:marTop w:val="0"/>
          <w:marBottom w:val="0"/>
          <w:divBdr>
            <w:top w:val="none" w:sz="0" w:space="0" w:color="auto"/>
            <w:left w:val="none" w:sz="0" w:space="0" w:color="auto"/>
            <w:bottom w:val="none" w:sz="0" w:space="0" w:color="auto"/>
            <w:right w:val="none" w:sz="0" w:space="0" w:color="auto"/>
          </w:divBdr>
        </w:div>
        <w:div w:id="1255090843">
          <w:marLeft w:val="0"/>
          <w:marRight w:val="0"/>
          <w:marTop w:val="0"/>
          <w:marBottom w:val="0"/>
          <w:divBdr>
            <w:top w:val="none" w:sz="0" w:space="0" w:color="auto"/>
            <w:left w:val="none" w:sz="0" w:space="0" w:color="auto"/>
            <w:bottom w:val="none" w:sz="0" w:space="0" w:color="auto"/>
            <w:right w:val="none" w:sz="0" w:space="0" w:color="auto"/>
          </w:divBdr>
        </w:div>
        <w:div w:id="2119326230">
          <w:marLeft w:val="0"/>
          <w:marRight w:val="0"/>
          <w:marTop w:val="0"/>
          <w:marBottom w:val="0"/>
          <w:divBdr>
            <w:top w:val="none" w:sz="0" w:space="0" w:color="auto"/>
            <w:left w:val="none" w:sz="0" w:space="0" w:color="auto"/>
            <w:bottom w:val="none" w:sz="0" w:space="0" w:color="auto"/>
            <w:right w:val="none" w:sz="0" w:space="0" w:color="auto"/>
          </w:divBdr>
        </w:div>
        <w:div w:id="736896314">
          <w:marLeft w:val="0"/>
          <w:marRight w:val="0"/>
          <w:marTop w:val="0"/>
          <w:marBottom w:val="0"/>
          <w:divBdr>
            <w:top w:val="none" w:sz="0" w:space="0" w:color="auto"/>
            <w:left w:val="none" w:sz="0" w:space="0" w:color="auto"/>
            <w:bottom w:val="none" w:sz="0" w:space="0" w:color="auto"/>
            <w:right w:val="none" w:sz="0" w:space="0" w:color="auto"/>
          </w:divBdr>
        </w:div>
        <w:div w:id="1200968156">
          <w:marLeft w:val="0"/>
          <w:marRight w:val="0"/>
          <w:marTop w:val="0"/>
          <w:marBottom w:val="0"/>
          <w:divBdr>
            <w:top w:val="none" w:sz="0" w:space="0" w:color="auto"/>
            <w:left w:val="none" w:sz="0" w:space="0" w:color="auto"/>
            <w:bottom w:val="none" w:sz="0" w:space="0" w:color="auto"/>
            <w:right w:val="none" w:sz="0" w:space="0" w:color="auto"/>
          </w:divBdr>
        </w:div>
        <w:div w:id="52318731">
          <w:marLeft w:val="0"/>
          <w:marRight w:val="0"/>
          <w:marTop w:val="0"/>
          <w:marBottom w:val="0"/>
          <w:divBdr>
            <w:top w:val="none" w:sz="0" w:space="0" w:color="auto"/>
            <w:left w:val="none" w:sz="0" w:space="0" w:color="auto"/>
            <w:bottom w:val="none" w:sz="0" w:space="0" w:color="auto"/>
            <w:right w:val="none" w:sz="0" w:space="0" w:color="auto"/>
          </w:divBdr>
        </w:div>
        <w:div w:id="312566492">
          <w:marLeft w:val="0"/>
          <w:marRight w:val="0"/>
          <w:marTop w:val="0"/>
          <w:marBottom w:val="0"/>
          <w:divBdr>
            <w:top w:val="none" w:sz="0" w:space="0" w:color="auto"/>
            <w:left w:val="none" w:sz="0" w:space="0" w:color="auto"/>
            <w:bottom w:val="none" w:sz="0" w:space="0" w:color="auto"/>
            <w:right w:val="none" w:sz="0" w:space="0" w:color="auto"/>
          </w:divBdr>
        </w:div>
        <w:div w:id="1061249242">
          <w:marLeft w:val="0"/>
          <w:marRight w:val="0"/>
          <w:marTop w:val="0"/>
          <w:marBottom w:val="0"/>
          <w:divBdr>
            <w:top w:val="none" w:sz="0" w:space="0" w:color="auto"/>
            <w:left w:val="none" w:sz="0" w:space="0" w:color="auto"/>
            <w:bottom w:val="none" w:sz="0" w:space="0" w:color="auto"/>
            <w:right w:val="none" w:sz="0" w:space="0" w:color="auto"/>
          </w:divBdr>
        </w:div>
        <w:div w:id="903369938">
          <w:marLeft w:val="0"/>
          <w:marRight w:val="0"/>
          <w:marTop w:val="0"/>
          <w:marBottom w:val="0"/>
          <w:divBdr>
            <w:top w:val="none" w:sz="0" w:space="0" w:color="auto"/>
            <w:left w:val="none" w:sz="0" w:space="0" w:color="auto"/>
            <w:bottom w:val="none" w:sz="0" w:space="0" w:color="auto"/>
            <w:right w:val="none" w:sz="0" w:space="0" w:color="auto"/>
          </w:divBdr>
        </w:div>
        <w:div w:id="652371288">
          <w:marLeft w:val="0"/>
          <w:marRight w:val="0"/>
          <w:marTop w:val="0"/>
          <w:marBottom w:val="0"/>
          <w:divBdr>
            <w:top w:val="none" w:sz="0" w:space="0" w:color="auto"/>
            <w:left w:val="none" w:sz="0" w:space="0" w:color="auto"/>
            <w:bottom w:val="none" w:sz="0" w:space="0" w:color="auto"/>
            <w:right w:val="none" w:sz="0" w:space="0" w:color="auto"/>
          </w:divBdr>
        </w:div>
        <w:div w:id="25957707">
          <w:marLeft w:val="0"/>
          <w:marRight w:val="0"/>
          <w:marTop w:val="0"/>
          <w:marBottom w:val="0"/>
          <w:divBdr>
            <w:top w:val="none" w:sz="0" w:space="0" w:color="auto"/>
            <w:left w:val="none" w:sz="0" w:space="0" w:color="auto"/>
            <w:bottom w:val="none" w:sz="0" w:space="0" w:color="auto"/>
            <w:right w:val="none" w:sz="0" w:space="0" w:color="auto"/>
          </w:divBdr>
        </w:div>
        <w:div w:id="2136367060">
          <w:marLeft w:val="0"/>
          <w:marRight w:val="0"/>
          <w:marTop w:val="0"/>
          <w:marBottom w:val="0"/>
          <w:divBdr>
            <w:top w:val="none" w:sz="0" w:space="0" w:color="auto"/>
            <w:left w:val="none" w:sz="0" w:space="0" w:color="auto"/>
            <w:bottom w:val="none" w:sz="0" w:space="0" w:color="auto"/>
            <w:right w:val="none" w:sz="0" w:space="0" w:color="auto"/>
          </w:divBdr>
        </w:div>
      </w:divsChild>
    </w:div>
    <w:div w:id="2084140812">
      <w:bodyDiv w:val="1"/>
      <w:marLeft w:val="0"/>
      <w:marRight w:val="0"/>
      <w:marTop w:val="0"/>
      <w:marBottom w:val="0"/>
      <w:divBdr>
        <w:top w:val="none" w:sz="0" w:space="0" w:color="auto"/>
        <w:left w:val="none" w:sz="0" w:space="0" w:color="auto"/>
        <w:bottom w:val="none" w:sz="0" w:space="0" w:color="auto"/>
        <w:right w:val="none" w:sz="0" w:space="0" w:color="auto"/>
      </w:divBdr>
      <w:divsChild>
        <w:div w:id="1746342319">
          <w:marLeft w:val="0"/>
          <w:marRight w:val="0"/>
          <w:marTop w:val="0"/>
          <w:marBottom w:val="0"/>
          <w:divBdr>
            <w:top w:val="none" w:sz="0" w:space="0" w:color="auto"/>
            <w:left w:val="none" w:sz="0" w:space="0" w:color="auto"/>
            <w:bottom w:val="none" w:sz="0" w:space="0" w:color="auto"/>
            <w:right w:val="none" w:sz="0" w:space="0" w:color="auto"/>
          </w:divBdr>
        </w:div>
        <w:div w:id="1776173567">
          <w:marLeft w:val="0"/>
          <w:marRight w:val="0"/>
          <w:marTop w:val="0"/>
          <w:marBottom w:val="0"/>
          <w:divBdr>
            <w:top w:val="none" w:sz="0" w:space="0" w:color="auto"/>
            <w:left w:val="none" w:sz="0" w:space="0" w:color="auto"/>
            <w:bottom w:val="none" w:sz="0" w:space="0" w:color="auto"/>
            <w:right w:val="none" w:sz="0" w:space="0" w:color="auto"/>
          </w:divBdr>
        </w:div>
        <w:div w:id="1685550180">
          <w:marLeft w:val="0"/>
          <w:marRight w:val="0"/>
          <w:marTop w:val="0"/>
          <w:marBottom w:val="0"/>
          <w:divBdr>
            <w:top w:val="none" w:sz="0" w:space="0" w:color="auto"/>
            <w:left w:val="none" w:sz="0" w:space="0" w:color="auto"/>
            <w:bottom w:val="none" w:sz="0" w:space="0" w:color="auto"/>
            <w:right w:val="none" w:sz="0" w:space="0" w:color="auto"/>
          </w:divBdr>
        </w:div>
        <w:div w:id="1319990863">
          <w:marLeft w:val="0"/>
          <w:marRight w:val="0"/>
          <w:marTop w:val="0"/>
          <w:marBottom w:val="0"/>
          <w:divBdr>
            <w:top w:val="none" w:sz="0" w:space="0" w:color="auto"/>
            <w:left w:val="none" w:sz="0" w:space="0" w:color="auto"/>
            <w:bottom w:val="none" w:sz="0" w:space="0" w:color="auto"/>
            <w:right w:val="none" w:sz="0" w:space="0" w:color="auto"/>
          </w:divBdr>
        </w:div>
        <w:div w:id="1320422797">
          <w:marLeft w:val="0"/>
          <w:marRight w:val="0"/>
          <w:marTop w:val="0"/>
          <w:marBottom w:val="0"/>
          <w:divBdr>
            <w:top w:val="none" w:sz="0" w:space="0" w:color="auto"/>
            <w:left w:val="none" w:sz="0" w:space="0" w:color="auto"/>
            <w:bottom w:val="none" w:sz="0" w:space="0" w:color="auto"/>
            <w:right w:val="none" w:sz="0" w:space="0" w:color="auto"/>
          </w:divBdr>
        </w:div>
        <w:div w:id="1469128420">
          <w:marLeft w:val="0"/>
          <w:marRight w:val="0"/>
          <w:marTop w:val="0"/>
          <w:marBottom w:val="0"/>
          <w:divBdr>
            <w:top w:val="none" w:sz="0" w:space="0" w:color="auto"/>
            <w:left w:val="none" w:sz="0" w:space="0" w:color="auto"/>
            <w:bottom w:val="none" w:sz="0" w:space="0" w:color="auto"/>
            <w:right w:val="none" w:sz="0" w:space="0" w:color="auto"/>
          </w:divBdr>
        </w:div>
        <w:div w:id="643042067">
          <w:marLeft w:val="0"/>
          <w:marRight w:val="0"/>
          <w:marTop w:val="0"/>
          <w:marBottom w:val="0"/>
          <w:divBdr>
            <w:top w:val="none" w:sz="0" w:space="0" w:color="auto"/>
            <w:left w:val="none" w:sz="0" w:space="0" w:color="auto"/>
            <w:bottom w:val="none" w:sz="0" w:space="0" w:color="auto"/>
            <w:right w:val="none" w:sz="0" w:space="0" w:color="auto"/>
          </w:divBdr>
        </w:div>
        <w:div w:id="1677227485">
          <w:marLeft w:val="0"/>
          <w:marRight w:val="0"/>
          <w:marTop w:val="0"/>
          <w:marBottom w:val="0"/>
          <w:divBdr>
            <w:top w:val="none" w:sz="0" w:space="0" w:color="auto"/>
            <w:left w:val="none" w:sz="0" w:space="0" w:color="auto"/>
            <w:bottom w:val="none" w:sz="0" w:space="0" w:color="auto"/>
            <w:right w:val="none" w:sz="0" w:space="0" w:color="auto"/>
          </w:divBdr>
        </w:div>
        <w:div w:id="1338460725">
          <w:marLeft w:val="0"/>
          <w:marRight w:val="0"/>
          <w:marTop w:val="0"/>
          <w:marBottom w:val="0"/>
          <w:divBdr>
            <w:top w:val="none" w:sz="0" w:space="0" w:color="auto"/>
            <w:left w:val="none" w:sz="0" w:space="0" w:color="auto"/>
            <w:bottom w:val="none" w:sz="0" w:space="0" w:color="auto"/>
            <w:right w:val="none" w:sz="0" w:space="0" w:color="auto"/>
          </w:divBdr>
        </w:div>
        <w:div w:id="1925261227">
          <w:marLeft w:val="0"/>
          <w:marRight w:val="0"/>
          <w:marTop w:val="0"/>
          <w:marBottom w:val="0"/>
          <w:divBdr>
            <w:top w:val="none" w:sz="0" w:space="0" w:color="auto"/>
            <w:left w:val="none" w:sz="0" w:space="0" w:color="auto"/>
            <w:bottom w:val="none" w:sz="0" w:space="0" w:color="auto"/>
            <w:right w:val="none" w:sz="0" w:space="0" w:color="auto"/>
          </w:divBdr>
        </w:div>
        <w:div w:id="1313216937">
          <w:marLeft w:val="0"/>
          <w:marRight w:val="0"/>
          <w:marTop w:val="0"/>
          <w:marBottom w:val="0"/>
          <w:divBdr>
            <w:top w:val="none" w:sz="0" w:space="0" w:color="auto"/>
            <w:left w:val="none" w:sz="0" w:space="0" w:color="auto"/>
            <w:bottom w:val="none" w:sz="0" w:space="0" w:color="auto"/>
            <w:right w:val="none" w:sz="0" w:space="0" w:color="auto"/>
          </w:divBdr>
        </w:div>
        <w:div w:id="96102333">
          <w:marLeft w:val="0"/>
          <w:marRight w:val="0"/>
          <w:marTop w:val="0"/>
          <w:marBottom w:val="0"/>
          <w:divBdr>
            <w:top w:val="none" w:sz="0" w:space="0" w:color="auto"/>
            <w:left w:val="none" w:sz="0" w:space="0" w:color="auto"/>
            <w:bottom w:val="none" w:sz="0" w:space="0" w:color="auto"/>
            <w:right w:val="none" w:sz="0" w:space="0" w:color="auto"/>
          </w:divBdr>
        </w:div>
        <w:div w:id="1402409730">
          <w:marLeft w:val="0"/>
          <w:marRight w:val="0"/>
          <w:marTop w:val="0"/>
          <w:marBottom w:val="0"/>
          <w:divBdr>
            <w:top w:val="none" w:sz="0" w:space="0" w:color="auto"/>
            <w:left w:val="none" w:sz="0" w:space="0" w:color="auto"/>
            <w:bottom w:val="none" w:sz="0" w:space="0" w:color="auto"/>
            <w:right w:val="none" w:sz="0" w:space="0" w:color="auto"/>
          </w:divBdr>
        </w:div>
        <w:div w:id="986124751">
          <w:marLeft w:val="0"/>
          <w:marRight w:val="0"/>
          <w:marTop w:val="0"/>
          <w:marBottom w:val="0"/>
          <w:divBdr>
            <w:top w:val="none" w:sz="0" w:space="0" w:color="auto"/>
            <w:left w:val="none" w:sz="0" w:space="0" w:color="auto"/>
            <w:bottom w:val="none" w:sz="0" w:space="0" w:color="auto"/>
            <w:right w:val="none" w:sz="0" w:space="0" w:color="auto"/>
          </w:divBdr>
        </w:div>
        <w:div w:id="1217618967">
          <w:marLeft w:val="0"/>
          <w:marRight w:val="0"/>
          <w:marTop w:val="0"/>
          <w:marBottom w:val="0"/>
          <w:divBdr>
            <w:top w:val="none" w:sz="0" w:space="0" w:color="auto"/>
            <w:left w:val="none" w:sz="0" w:space="0" w:color="auto"/>
            <w:bottom w:val="none" w:sz="0" w:space="0" w:color="auto"/>
            <w:right w:val="none" w:sz="0" w:space="0" w:color="auto"/>
          </w:divBdr>
        </w:div>
        <w:div w:id="1779518311">
          <w:marLeft w:val="0"/>
          <w:marRight w:val="0"/>
          <w:marTop w:val="0"/>
          <w:marBottom w:val="0"/>
          <w:divBdr>
            <w:top w:val="none" w:sz="0" w:space="0" w:color="auto"/>
            <w:left w:val="none" w:sz="0" w:space="0" w:color="auto"/>
            <w:bottom w:val="none" w:sz="0" w:space="0" w:color="auto"/>
            <w:right w:val="none" w:sz="0" w:space="0" w:color="auto"/>
          </w:divBdr>
        </w:div>
        <w:div w:id="1260675785">
          <w:marLeft w:val="0"/>
          <w:marRight w:val="0"/>
          <w:marTop w:val="0"/>
          <w:marBottom w:val="0"/>
          <w:divBdr>
            <w:top w:val="none" w:sz="0" w:space="0" w:color="auto"/>
            <w:left w:val="none" w:sz="0" w:space="0" w:color="auto"/>
            <w:bottom w:val="none" w:sz="0" w:space="0" w:color="auto"/>
            <w:right w:val="none" w:sz="0" w:space="0" w:color="auto"/>
          </w:divBdr>
        </w:div>
        <w:div w:id="1753164741">
          <w:marLeft w:val="0"/>
          <w:marRight w:val="0"/>
          <w:marTop w:val="0"/>
          <w:marBottom w:val="0"/>
          <w:divBdr>
            <w:top w:val="none" w:sz="0" w:space="0" w:color="auto"/>
            <w:left w:val="none" w:sz="0" w:space="0" w:color="auto"/>
            <w:bottom w:val="none" w:sz="0" w:space="0" w:color="auto"/>
            <w:right w:val="none" w:sz="0" w:space="0" w:color="auto"/>
          </w:divBdr>
        </w:div>
        <w:div w:id="731201142">
          <w:marLeft w:val="0"/>
          <w:marRight w:val="0"/>
          <w:marTop w:val="0"/>
          <w:marBottom w:val="0"/>
          <w:divBdr>
            <w:top w:val="none" w:sz="0" w:space="0" w:color="auto"/>
            <w:left w:val="none" w:sz="0" w:space="0" w:color="auto"/>
            <w:bottom w:val="none" w:sz="0" w:space="0" w:color="auto"/>
            <w:right w:val="none" w:sz="0" w:space="0" w:color="auto"/>
          </w:divBdr>
        </w:div>
        <w:div w:id="1225334657">
          <w:marLeft w:val="0"/>
          <w:marRight w:val="0"/>
          <w:marTop w:val="0"/>
          <w:marBottom w:val="0"/>
          <w:divBdr>
            <w:top w:val="none" w:sz="0" w:space="0" w:color="auto"/>
            <w:left w:val="none" w:sz="0" w:space="0" w:color="auto"/>
            <w:bottom w:val="none" w:sz="0" w:space="0" w:color="auto"/>
            <w:right w:val="none" w:sz="0" w:space="0" w:color="auto"/>
          </w:divBdr>
        </w:div>
        <w:div w:id="595943439">
          <w:marLeft w:val="0"/>
          <w:marRight w:val="0"/>
          <w:marTop w:val="0"/>
          <w:marBottom w:val="0"/>
          <w:divBdr>
            <w:top w:val="none" w:sz="0" w:space="0" w:color="auto"/>
            <w:left w:val="none" w:sz="0" w:space="0" w:color="auto"/>
            <w:bottom w:val="none" w:sz="0" w:space="0" w:color="auto"/>
            <w:right w:val="none" w:sz="0" w:space="0" w:color="auto"/>
          </w:divBdr>
        </w:div>
        <w:div w:id="1357585194">
          <w:marLeft w:val="0"/>
          <w:marRight w:val="0"/>
          <w:marTop w:val="0"/>
          <w:marBottom w:val="0"/>
          <w:divBdr>
            <w:top w:val="none" w:sz="0" w:space="0" w:color="auto"/>
            <w:left w:val="none" w:sz="0" w:space="0" w:color="auto"/>
            <w:bottom w:val="none" w:sz="0" w:space="0" w:color="auto"/>
            <w:right w:val="none" w:sz="0" w:space="0" w:color="auto"/>
          </w:divBdr>
        </w:div>
        <w:div w:id="619461006">
          <w:marLeft w:val="0"/>
          <w:marRight w:val="0"/>
          <w:marTop w:val="0"/>
          <w:marBottom w:val="0"/>
          <w:divBdr>
            <w:top w:val="none" w:sz="0" w:space="0" w:color="auto"/>
            <w:left w:val="none" w:sz="0" w:space="0" w:color="auto"/>
            <w:bottom w:val="none" w:sz="0" w:space="0" w:color="auto"/>
            <w:right w:val="none" w:sz="0" w:space="0" w:color="auto"/>
          </w:divBdr>
        </w:div>
        <w:div w:id="331566903">
          <w:marLeft w:val="0"/>
          <w:marRight w:val="0"/>
          <w:marTop w:val="0"/>
          <w:marBottom w:val="0"/>
          <w:divBdr>
            <w:top w:val="none" w:sz="0" w:space="0" w:color="auto"/>
            <w:left w:val="none" w:sz="0" w:space="0" w:color="auto"/>
            <w:bottom w:val="none" w:sz="0" w:space="0" w:color="auto"/>
            <w:right w:val="none" w:sz="0" w:space="0" w:color="auto"/>
          </w:divBdr>
        </w:div>
        <w:div w:id="450129312">
          <w:marLeft w:val="0"/>
          <w:marRight w:val="0"/>
          <w:marTop w:val="0"/>
          <w:marBottom w:val="0"/>
          <w:divBdr>
            <w:top w:val="none" w:sz="0" w:space="0" w:color="auto"/>
            <w:left w:val="none" w:sz="0" w:space="0" w:color="auto"/>
            <w:bottom w:val="none" w:sz="0" w:space="0" w:color="auto"/>
            <w:right w:val="none" w:sz="0" w:space="0" w:color="auto"/>
          </w:divBdr>
        </w:div>
        <w:div w:id="1130392925">
          <w:marLeft w:val="0"/>
          <w:marRight w:val="0"/>
          <w:marTop w:val="0"/>
          <w:marBottom w:val="0"/>
          <w:divBdr>
            <w:top w:val="none" w:sz="0" w:space="0" w:color="auto"/>
            <w:left w:val="none" w:sz="0" w:space="0" w:color="auto"/>
            <w:bottom w:val="none" w:sz="0" w:space="0" w:color="auto"/>
            <w:right w:val="none" w:sz="0" w:space="0" w:color="auto"/>
          </w:divBdr>
        </w:div>
        <w:div w:id="946817413">
          <w:marLeft w:val="0"/>
          <w:marRight w:val="0"/>
          <w:marTop w:val="0"/>
          <w:marBottom w:val="0"/>
          <w:divBdr>
            <w:top w:val="none" w:sz="0" w:space="0" w:color="auto"/>
            <w:left w:val="none" w:sz="0" w:space="0" w:color="auto"/>
            <w:bottom w:val="none" w:sz="0" w:space="0" w:color="auto"/>
            <w:right w:val="none" w:sz="0" w:space="0" w:color="auto"/>
          </w:divBdr>
        </w:div>
        <w:div w:id="382026249">
          <w:marLeft w:val="0"/>
          <w:marRight w:val="0"/>
          <w:marTop w:val="0"/>
          <w:marBottom w:val="0"/>
          <w:divBdr>
            <w:top w:val="none" w:sz="0" w:space="0" w:color="auto"/>
            <w:left w:val="none" w:sz="0" w:space="0" w:color="auto"/>
            <w:bottom w:val="none" w:sz="0" w:space="0" w:color="auto"/>
            <w:right w:val="none" w:sz="0" w:space="0" w:color="auto"/>
          </w:divBdr>
        </w:div>
        <w:div w:id="1869104536">
          <w:marLeft w:val="0"/>
          <w:marRight w:val="0"/>
          <w:marTop w:val="0"/>
          <w:marBottom w:val="0"/>
          <w:divBdr>
            <w:top w:val="none" w:sz="0" w:space="0" w:color="auto"/>
            <w:left w:val="none" w:sz="0" w:space="0" w:color="auto"/>
            <w:bottom w:val="none" w:sz="0" w:space="0" w:color="auto"/>
            <w:right w:val="none" w:sz="0" w:space="0" w:color="auto"/>
          </w:divBdr>
        </w:div>
        <w:div w:id="2064137110">
          <w:marLeft w:val="0"/>
          <w:marRight w:val="0"/>
          <w:marTop w:val="0"/>
          <w:marBottom w:val="0"/>
          <w:divBdr>
            <w:top w:val="none" w:sz="0" w:space="0" w:color="auto"/>
            <w:left w:val="none" w:sz="0" w:space="0" w:color="auto"/>
            <w:bottom w:val="none" w:sz="0" w:space="0" w:color="auto"/>
            <w:right w:val="none" w:sz="0" w:space="0" w:color="auto"/>
          </w:divBdr>
        </w:div>
        <w:div w:id="232206364">
          <w:marLeft w:val="0"/>
          <w:marRight w:val="0"/>
          <w:marTop w:val="0"/>
          <w:marBottom w:val="0"/>
          <w:divBdr>
            <w:top w:val="none" w:sz="0" w:space="0" w:color="auto"/>
            <w:left w:val="none" w:sz="0" w:space="0" w:color="auto"/>
            <w:bottom w:val="none" w:sz="0" w:space="0" w:color="auto"/>
            <w:right w:val="none" w:sz="0" w:space="0" w:color="auto"/>
          </w:divBdr>
        </w:div>
        <w:div w:id="786706068">
          <w:marLeft w:val="0"/>
          <w:marRight w:val="0"/>
          <w:marTop w:val="0"/>
          <w:marBottom w:val="0"/>
          <w:divBdr>
            <w:top w:val="none" w:sz="0" w:space="0" w:color="auto"/>
            <w:left w:val="none" w:sz="0" w:space="0" w:color="auto"/>
            <w:bottom w:val="none" w:sz="0" w:space="0" w:color="auto"/>
            <w:right w:val="none" w:sz="0" w:space="0" w:color="auto"/>
          </w:divBdr>
        </w:div>
        <w:div w:id="146629394">
          <w:marLeft w:val="0"/>
          <w:marRight w:val="0"/>
          <w:marTop w:val="0"/>
          <w:marBottom w:val="0"/>
          <w:divBdr>
            <w:top w:val="none" w:sz="0" w:space="0" w:color="auto"/>
            <w:left w:val="none" w:sz="0" w:space="0" w:color="auto"/>
            <w:bottom w:val="none" w:sz="0" w:space="0" w:color="auto"/>
            <w:right w:val="none" w:sz="0" w:space="0" w:color="auto"/>
          </w:divBdr>
        </w:div>
        <w:div w:id="1140196267">
          <w:marLeft w:val="0"/>
          <w:marRight w:val="0"/>
          <w:marTop w:val="0"/>
          <w:marBottom w:val="0"/>
          <w:divBdr>
            <w:top w:val="none" w:sz="0" w:space="0" w:color="auto"/>
            <w:left w:val="none" w:sz="0" w:space="0" w:color="auto"/>
            <w:bottom w:val="none" w:sz="0" w:space="0" w:color="auto"/>
            <w:right w:val="none" w:sz="0" w:space="0" w:color="auto"/>
          </w:divBdr>
        </w:div>
        <w:div w:id="1312520320">
          <w:marLeft w:val="0"/>
          <w:marRight w:val="0"/>
          <w:marTop w:val="0"/>
          <w:marBottom w:val="0"/>
          <w:divBdr>
            <w:top w:val="none" w:sz="0" w:space="0" w:color="auto"/>
            <w:left w:val="none" w:sz="0" w:space="0" w:color="auto"/>
            <w:bottom w:val="none" w:sz="0" w:space="0" w:color="auto"/>
            <w:right w:val="none" w:sz="0" w:space="0" w:color="auto"/>
          </w:divBdr>
        </w:div>
        <w:div w:id="1946687294">
          <w:marLeft w:val="0"/>
          <w:marRight w:val="0"/>
          <w:marTop w:val="0"/>
          <w:marBottom w:val="0"/>
          <w:divBdr>
            <w:top w:val="none" w:sz="0" w:space="0" w:color="auto"/>
            <w:left w:val="none" w:sz="0" w:space="0" w:color="auto"/>
            <w:bottom w:val="none" w:sz="0" w:space="0" w:color="auto"/>
            <w:right w:val="none" w:sz="0" w:space="0" w:color="auto"/>
          </w:divBdr>
        </w:div>
        <w:div w:id="762798132">
          <w:marLeft w:val="0"/>
          <w:marRight w:val="0"/>
          <w:marTop w:val="0"/>
          <w:marBottom w:val="0"/>
          <w:divBdr>
            <w:top w:val="none" w:sz="0" w:space="0" w:color="auto"/>
            <w:left w:val="none" w:sz="0" w:space="0" w:color="auto"/>
            <w:bottom w:val="none" w:sz="0" w:space="0" w:color="auto"/>
            <w:right w:val="none" w:sz="0" w:space="0" w:color="auto"/>
          </w:divBdr>
        </w:div>
        <w:div w:id="1431202793">
          <w:marLeft w:val="0"/>
          <w:marRight w:val="0"/>
          <w:marTop w:val="0"/>
          <w:marBottom w:val="0"/>
          <w:divBdr>
            <w:top w:val="none" w:sz="0" w:space="0" w:color="auto"/>
            <w:left w:val="none" w:sz="0" w:space="0" w:color="auto"/>
            <w:bottom w:val="none" w:sz="0" w:space="0" w:color="auto"/>
            <w:right w:val="none" w:sz="0" w:space="0" w:color="auto"/>
          </w:divBdr>
        </w:div>
        <w:div w:id="1956595701">
          <w:marLeft w:val="0"/>
          <w:marRight w:val="0"/>
          <w:marTop w:val="0"/>
          <w:marBottom w:val="0"/>
          <w:divBdr>
            <w:top w:val="none" w:sz="0" w:space="0" w:color="auto"/>
            <w:left w:val="none" w:sz="0" w:space="0" w:color="auto"/>
            <w:bottom w:val="none" w:sz="0" w:space="0" w:color="auto"/>
            <w:right w:val="none" w:sz="0" w:space="0" w:color="auto"/>
          </w:divBdr>
        </w:div>
        <w:div w:id="544872499">
          <w:marLeft w:val="0"/>
          <w:marRight w:val="0"/>
          <w:marTop w:val="0"/>
          <w:marBottom w:val="0"/>
          <w:divBdr>
            <w:top w:val="none" w:sz="0" w:space="0" w:color="auto"/>
            <w:left w:val="none" w:sz="0" w:space="0" w:color="auto"/>
            <w:bottom w:val="none" w:sz="0" w:space="0" w:color="auto"/>
            <w:right w:val="none" w:sz="0" w:space="0" w:color="auto"/>
          </w:divBdr>
        </w:div>
        <w:div w:id="1654749429">
          <w:marLeft w:val="0"/>
          <w:marRight w:val="0"/>
          <w:marTop w:val="0"/>
          <w:marBottom w:val="0"/>
          <w:divBdr>
            <w:top w:val="none" w:sz="0" w:space="0" w:color="auto"/>
            <w:left w:val="none" w:sz="0" w:space="0" w:color="auto"/>
            <w:bottom w:val="none" w:sz="0" w:space="0" w:color="auto"/>
            <w:right w:val="none" w:sz="0" w:space="0" w:color="auto"/>
          </w:divBdr>
        </w:div>
        <w:div w:id="1800026744">
          <w:marLeft w:val="0"/>
          <w:marRight w:val="0"/>
          <w:marTop w:val="0"/>
          <w:marBottom w:val="0"/>
          <w:divBdr>
            <w:top w:val="none" w:sz="0" w:space="0" w:color="auto"/>
            <w:left w:val="none" w:sz="0" w:space="0" w:color="auto"/>
            <w:bottom w:val="none" w:sz="0" w:space="0" w:color="auto"/>
            <w:right w:val="none" w:sz="0" w:space="0" w:color="auto"/>
          </w:divBdr>
        </w:div>
        <w:div w:id="411585204">
          <w:marLeft w:val="0"/>
          <w:marRight w:val="0"/>
          <w:marTop w:val="0"/>
          <w:marBottom w:val="0"/>
          <w:divBdr>
            <w:top w:val="none" w:sz="0" w:space="0" w:color="auto"/>
            <w:left w:val="none" w:sz="0" w:space="0" w:color="auto"/>
            <w:bottom w:val="none" w:sz="0" w:space="0" w:color="auto"/>
            <w:right w:val="none" w:sz="0" w:space="0" w:color="auto"/>
          </w:divBdr>
        </w:div>
        <w:div w:id="1724912593">
          <w:marLeft w:val="0"/>
          <w:marRight w:val="0"/>
          <w:marTop w:val="0"/>
          <w:marBottom w:val="0"/>
          <w:divBdr>
            <w:top w:val="none" w:sz="0" w:space="0" w:color="auto"/>
            <w:left w:val="none" w:sz="0" w:space="0" w:color="auto"/>
            <w:bottom w:val="none" w:sz="0" w:space="0" w:color="auto"/>
            <w:right w:val="none" w:sz="0" w:space="0" w:color="auto"/>
          </w:divBdr>
        </w:div>
        <w:div w:id="1072040500">
          <w:marLeft w:val="0"/>
          <w:marRight w:val="0"/>
          <w:marTop w:val="0"/>
          <w:marBottom w:val="0"/>
          <w:divBdr>
            <w:top w:val="none" w:sz="0" w:space="0" w:color="auto"/>
            <w:left w:val="none" w:sz="0" w:space="0" w:color="auto"/>
            <w:bottom w:val="none" w:sz="0" w:space="0" w:color="auto"/>
            <w:right w:val="none" w:sz="0" w:space="0" w:color="auto"/>
          </w:divBdr>
        </w:div>
        <w:div w:id="166753033">
          <w:marLeft w:val="0"/>
          <w:marRight w:val="0"/>
          <w:marTop w:val="0"/>
          <w:marBottom w:val="0"/>
          <w:divBdr>
            <w:top w:val="none" w:sz="0" w:space="0" w:color="auto"/>
            <w:left w:val="none" w:sz="0" w:space="0" w:color="auto"/>
            <w:bottom w:val="none" w:sz="0" w:space="0" w:color="auto"/>
            <w:right w:val="none" w:sz="0" w:space="0" w:color="auto"/>
          </w:divBdr>
        </w:div>
        <w:div w:id="1560628153">
          <w:marLeft w:val="0"/>
          <w:marRight w:val="0"/>
          <w:marTop w:val="0"/>
          <w:marBottom w:val="0"/>
          <w:divBdr>
            <w:top w:val="none" w:sz="0" w:space="0" w:color="auto"/>
            <w:left w:val="none" w:sz="0" w:space="0" w:color="auto"/>
            <w:bottom w:val="none" w:sz="0" w:space="0" w:color="auto"/>
            <w:right w:val="none" w:sz="0" w:space="0" w:color="auto"/>
          </w:divBdr>
        </w:div>
        <w:div w:id="264189120">
          <w:marLeft w:val="0"/>
          <w:marRight w:val="0"/>
          <w:marTop w:val="0"/>
          <w:marBottom w:val="0"/>
          <w:divBdr>
            <w:top w:val="none" w:sz="0" w:space="0" w:color="auto"/>
            <w:left w:val="none" w:sz="0" w:space="0" w:color="auto"/>
            <w:bottom w:val="none" w:sz="0" w:space="0" w:color="auto"/>
            <w:right w:val="none" w:sz="0" w:space="0" w:color="auto"/>
          </w:divBdr>
        </w:div>
        <w:div w:id="1365717079">
          <w:marLeft w:val="0"/>
          <w:marRight w:val="0"/>
          <w:marTop w:val="0"/>
          <w:marBottom w:val="0"/>
          <w:divBdr>
            <w:top w:val="none" w:sz="0" w:space="0" w:color="auto"/>
            <w:left w:val="none" w:sz="0" w:space="0" w:color="auto"/>
            <w:bottom w:val="none" w:sz="0" w:space="0" w:color="auto"/>
            <w:right w:val="none" w:sz="0" w:space="0" w:color="auto"/>
          </w:divBdr>
        </w:div>
        <w:div w:id="422652443">
          <w:marLeft w:val="0"/>
          <w:marRight w:val="0"/>
          <w:marTop w:val="0"/>
          <w:marBottom w:val="0"/>
          <w:divBdr>
            <w:top w:val="none" w:sz="0" w:space="0" w:color="auto"/>
            <w:left w:val="none" w:sz="0" w:space="0" w:color="auto"/>
            <w:bottom w:val="none" w:sz="0" w:space="0" w:color="auto"/>
            <w:right w:val="none" w:sz="0" w:space="0" w:color="auto"/>
          </w:divBdr>
        </w:div>
        <w:div w:id="1801800840">
          <w:marLeft w:val="0"/>
          <w:marRight w:val="0"/>
          <w:marTop w:val="0"/>
          <w:marBottom w:val="0"/>
          <w:divBdr>
            <w:top w:val="none" w:sz="0" w:space="0" w:color="auto"/>
            <w:left w:val="none" w:sz="0" w:space="0" w:color="auto"/>
            <w:bottom w:val="none" w:sz="0" w:space="0" w:color="auto"/>
            <w:right w:val="none" w:sz="0" w:space="0" w:color="auto"/>
          </w:divBdr>
        </w:div>
        <w:div w:id="356779735">
          <w:marLeft w:val="0"/>
          <w:marRight w:val="0"/>
          <w:marTop w:val="0"/>
          <w:marBottom w:val="0"/>
          <w:divBdr>
            <w:top w:val="none" w:sz="0" w:space="0" w:color="auto"/>
            <w:left w:val="none" w:sz="0" w:space="0" w:color="auto"/>
            <w:bottom w:val="none" w:sz="0" w:space="0" w:color="auto"/>
            <w:right w:val="none" w:sz="0" w:space="0" w:color="auto"/>
          </w:divBdr>
        </w:div>
        <w:div w:id="2055736171">
          <w:marLeft w:val="0"/>
          <w:marRight w:val="0"/>
          <w:marTop w:val="0"/>
          <w:marBottom w:val="0"/>
          <w:divBdr>
            <w:top w:val="none" w:sz="0" w:space="0" w:color="auto"/>
            <w:left w:val="none" w:sz="0" w:space="0" w:color="auto"/>
            <w:bottom w:val="none" w:sz="0" w:space="0" w:color="auto"/>
            <w:right w:val="none" w:sz="0" w:space="0" w:color="auto"/>
          </w:divBdr>
        </w:div>
        <w:div w:id="44186344">
          <w:marLeft w:val="0"/>
          <w:marRight w:val="0"/>
          <w:marTop w:val="0"/>
          <w:marBottom w:val="0"/>
          <w:divBdr>
            <w:top w:val="none" w:sz="0" w:space="0" w:color="auto"/>
            <w:left w:val="none" w:sz="0" w:space="0" w:color="auto"/>
            <w:bottom w:val="none" w:sz="0" w:space="0" w:color="auto"/>
            <w:right w:val="none" w:sz="0" w:space="0" w:color="auto"/>
          </w:divBdr>
        </w:div>
        <w:div w:id="1769613724">
          <w:marLeft w:val="0"/>
          <w:marRight w:val="0"/>
          <w:marTop w:val="0"/>
          <w:marBottom w:val="0"/>
          <w:divBdr>
            <w:top w:val="none" w:sz="0" w:space="0" w:color="auto"/>
            <w:left w:val="none" w:sz="0" w:space="0" w:color="auto"/>
            <w:bottom w:val="none" w:sz="0" w:space="0" w:color="auto"/>
            <w:right w:val="none" w:sz="0" w:space="0" w:color="auto"/>
          </w:divBdr>
        </w:div>
        <w:div w:id="1258438049">
          <w:marLeft w:val="0"/>
          <w:marRight w:val="0"/>
          <w:marTop w:val="0"/>
          <w:marBottom w:val="0"/>
          <w:divBdr>
            <w:top w:val="none" w:sz="0" w:space="0" w:color="auto"/>
            <w:left w:val="none" w:sz="0" w:space="0" w:color="auto"/>
            <w:bottom w:val="none" w:sz="0" w:space="0" w:color="auto"/>
            <w:right w:val="none" w:sz="0" w:space="0" w:color="auto"/>
          </w:divBdr>
        </w:div>
        <w:div w:id="1376353424">
          <w:marLeft w:val="0"/>
          <w:marRight w:val="0"/>
          <w:marTop w:val="0"/>
          <w:marBottom w:val="0"/>
          <w:divBdr>
            <w:top w:val="none" w:sz="0" w:space="0" w:color="auto"/>
            <w:left w:val="none" w:sz="0" w:space="0" w:color="auto"/>
            <w:bottom w:val="none" w:sz="0" w:space="0" w:color="auto"/>
            <w:right w:val="none" w:sz="0" w:space="0" w:color="auto"/>
          </w:divBdr>
        </w:div>
        <w:div w:id="1463963072">
          <w:marLeft w:val="0"/>
          <w:marRight w:val="0"/>
          <w:marTop w:val="0"/>
          <w:marBottom w:val="0"/>
          <w:divBdr>
            <w:top w:val="none" w:sz="0" w:space="0" w:color="auto"/>
            <w:left w:val="none" w:sz="0" w:space="0" w:color="auto"/>
            <w:bottom w:val="none" w:sz="0" w:space="0" w:color="auto"/>
            <w:right w:val="none" w:sz="0" w:space="0" w:color="auto"/>
          </w:divBdr>
        </w:div>
        <w:div w:id="1879079287">
          <w:marLeft w:val="0"/>
          <w:marRight w:val="0"/>
          <w:marTop w:val="0"/>
          <w:marBottom w:val="0"/>
          <w:divBdr>
            <w:top w:val="none" w:sz="0" w:space="0" w:color="auto"/>
            <w:left w:val="none" w:sz="0" w:space="0" w:color="auto"/>
            <w:bottom w:val="none" w:sz="0" w:space="0" w:color="auto"/>
            <w:right w:val="none" w:sz="0" w:space="0" w:color="auto"/>
          </w:divBdr>
        </w:div>
        <w:div w:id="78329312">
          <w:marLeft w:val="0"/>
          <w:marRight w:val="0"/>
          <w:marTop w:val="0"/>
          <w:marBottom w:val="0"/>
          <w:divBdr>
            <w:top w:val="none" w:sz="0" w:space="0" w:color="auto"/>
            <w:left w:val="none" w:sz="0" w:space="0" w:color="auto"/>
            <w:bottom w:val="none" w:sz="0" w:space="0" w:color="auto"/>
            <w:right w:val="none" w:sz="0" w:space="0" w:color="auto"/>
          </w:divBdr>
        </w:div>
        <w:div w:id="1635795864">
          <w:marLeft w:val="0"/>
          <w:marRight w:val="0"/>
          <w:marTop w:val="0"/>
          <w:marBottom w:val="0"/>
          <w:divBdr>
            <w:top w:val="none" w:sz="0" w:space="0" w:color="auto"/>
            <w:left w:val="none" w:sz="0" w:space="0" w:color="auto"/>
            <w:bottom w:val="none" w:sz="0" w:space="0" w:color="auto"/>
            <w:right w:val="none" w:sz="0" w:space="0" w:color="auto"/>
          </w:divBdr>
        </w:div>
        <w:div w:id="1092821533">
          <w:marLeft w:val="0"/>
          <w:marRight w:val="0"/>
          <w:marTop w:val="0"/>
          <w:marBottom w:val="0"/>
          <w:divBdr>
            <w:top w:val="none" w:sz="0" w:space="0" w:color="auto"/>
            <w:left w:val="none" w:sz="0" w:space="0" w:color="auto"/>
            <w:bottom w:val="none" w:sz="0" w:space="0" w:color="auto"/>
            <w:right w:val="none" w:sz="0" w:space="0" w:color="auto"/>
          </w:divBdr>
        </w:div>
        <w:div w:id="1387291204">
          <w:marLeft w:val="0"/>
          <w:marRight w:val="0"/>
          <w:marTop w:val="0"/>
          <w:marBottom w:val="0"/>
          <w:divBdr>
            <w:top w:val="none" w:sz="0" w:space="0" w:color="auto"/>
            <w:left w:val="none" w:sz="0" w:space="0" w:color="auto"/>
            <w:bottom w:val="none" w:sz="0" w:space="0" w:color="auto"/>
            <w:right w:val="none" w:sz="0" w:space="0" w:color="auto"/>
          </w:divBdr>
        </w:div>
        <w:div w:id="2042171739">
          <w:marLeft w:val="0"/>
          <w:marRight w:val="0"/>
          <w:marTop w:val="0"/>
          <w:marBottom w:val="0"/>
          <w:divBdr>
            <w:top w:val="none" w:sz="0" w:space="0" w:color="auto"/>
            <w:left w:val="none" w:sz="0" w:space="0" w:color="auto"/>
            <w:bottom w:val="none" w:sz="0" w:space="0" w:color="auto"/>
            <w:right w:val="none" w:sz="0" w:space="0" w:color="auto"/>
          </w:divBdr>
        </w:div>
        <w:div w:id="1286043829">
          <w:marLeft w:val="0"/>
          <w:marRight w:val="0"/>
          <w:marTop w:val="0"/>
          <w:marBottom w:val="0"/>
          <w:divBdr>
            <w:top w:val="none" w:sz="0" w:space="0" w:color="auto"/>
            <w:left w:val="none" w:sz="0" w:space="0" w:color="auto"/>
            <w:bottom w:val="none" w:sz="0" w:space="0" w:color="auto"/>
            <w:right w:val="none" w:sz="0" w:space="0" w:color="auto"/>
          </w:divBdr>
        </w:div>
        <w:div w:id="1578633407">
          <w:marLeft w:val="0"/>
          <w:marRight w:val="0"/>
          <w:marTop w:val="0"/>
          <w:marBottom w:val="0"/>
          <w:divBdr>
            <w:top w:val="none" w:sz="0" w:space="0" w:color="auto"/>
            <w:left w:val="none" w:sz="0" w:space="0" w:color="auto"/>
            <w:bottom w:val="none" w:sz="0" w:space="0" w:color="auto"/>
            <w:right w:val="none" w:sz="0" w:space="0" w:color="auto"/>
          </w:divBdr>
        </w:div>
        <w:div w:id="496118762">
          <w:marLeft w:val="0"/>
          <w:marRight w:val="0"/>
          <w:marTop w:val="0"/>
          <w:marBottom w:val="0"/>
          <w:divBdr>
            <w:top w:val="none" w:sz="0" w:space="0" w:color="auto"/>
            <w:left w:val="none" w:sz="0" w:space="0" w:color="auto"/>
            <w:bottom w:val="none" w:sz="0" w:space="0" w:color="auto"/>
            <w:right w:val="none" w:sz="0" w:space="0" w:color="auto"/>
          </w:divBdr>
        </w:div>
        <w:div w:id="1311524018">
          <w:marLeft w:val="0"/>
          <w:marRight w:val="0"/>
          <w:marTop w:val="0"/>
          <w:marBottom w:val="0"/>
          <w:divBdr>
            <w:top w:val="none" w:sz="0" w:space="0" w:color="auto"/>
            <w:left w:val="none" w:sz="0" w:space="0" w:color="auto"/>
            <w:bottom w:val="none" w:sz="0" w:space="0" w:color="auto"/>
            <w:right w:val="none" w:sz="0" w:space="0" w:color="auto"/>
          </w:divBdr>
        </w:div>
        <w:div w:id="1873109672">
          <w:marLeft w:val="0"/>
          <w:marRight w:val="0"/>
          <w:marTop w:val="0"/>
          <w:marBottom w:val="0"/>
          <w:divBdr>
            <w:top w:val="none" w:sz="0" w:space="0" w:color="auto"/>
            <w:left w:val="none" w:sz="0" w:space="0" w:color="auto"/>
            <w:bottom w:val="none" w:sz="0" w:space="0" w:color="auto"/>
            <w:right w:val="none" w:sz="0" w:space="0" w:color="auto"/>
          </w:divBdr>
        </w:div>
        <w:div w:id="1918394499">
          <w:marLeft w:val="0"/>
          <w:marRight w:val="0"/>
          <w:marTop w:val="0"/>
          <w:marBottom w:val="0"/>
          <w:divBdr>
            <w:top w:val="none" w:sz="0" w:space="0" w:color="auto"/>
            <w:left w:val="none" w:sz="0" w:space="0" w:color="auto"/>
            <w:bottom w:val="none" w:sz="0" w:space="0" w:color="auto"/>
            <w:right w:val="none" w:sz="0" w:space="0" w:color="auto"/>
          </w:divBdr>
        </w:div>
        <w:div w:id="536891969">
          <w:marLeft w:val="0"/>
          <w:marRight w:val="0"/>
          <w:marTop w:val="0"/>
          <w:marBottom w:val="0"/>
          <w:divBdr>
            <w:top w:val="none" w:sz="0" w:space="0" w:color="auto"/>
            <w:left w:val="none" w:sz="0" w:space="0" w:color="auto"/>
            <w:bottom w:val="none" w:sz="0" w:space="0" w:color="auto"/>
            <w:right w:val="none" w:sz="0" w:space="0" w:color="auto"/>
          </w:divBdr>
        </w:div>
        <w:div w:id="396827703">
          <w:marLeft w:val="0"/>
          <w:marRight w:val="0"/>
          <w:marTop w:val="0"/>
          <w:marBottom w:val="0"/>
          <w:divBdr>
            <w:top w:val="none" w:sz="0" w:space="0" w:color="auto"/>
            <w:left w:val="none" w:sz="0" w:space="0" w:color="auto"/>
            <w:bottom w:val="none" w:sz="0" w:space="0" w:color="auto"/>
            <w:right w:val="none" w:sz="0" w:space="0" w:color="auto"/>
          </w:divBdr>
        </w:div>
        <w:div w:id="101537850">
          <w:marLeft w:val="0"/>
          <w:marRight w:val="0"/>
          <w:marTop w:val="0"/>
          <w:marBottom w:val="0"/>
          <w:divBdr>
            <w:top w:val="none" w:sz="0" w:space="0" w:color="auto"/>
            <w:left w:val="none" w:sz="0" w:space="0" w:color="auto"/>
            <w:bottom w:val="none" w:sz="0" w:space="0" w:color="auto"/>
            <w:right w:val="none" w:sz="0" w:space="0" w:color="auto"/>
          </w:divBdr>
        </w:div>
        <w:div w:id="1044989280">
          <w:marLeft w:val="0"/>
          <w:marRight w:val="0"/>
          <w:marTop w:val="0"/>
          <w:marBottom w:val="0"/>
          <w:divBdr>
            <w:top w:val="none" w:sz="0" w:space="0" w:color="auto"/>
            <w:left w:val="none" w:sz="0" w:space="0" w:color="auto"/>
            <w:bottom w:val="none" w:sz="0" w:space="0" w:color="auto"/>
            <w:right w:val="none" w:sz="0" w:space="0" w:color="auto"/>
          </w:divBdr>
        </w:div>
        <w:div w:id="37511817">
          <w:marLeft w:val="0"/>
          <w:marRight w:val="0"/>
          <w:marTop w:val="0"/>
          <w:marBottom w:val="0"/>
          <w:divBdr>
            <w:top w:val="none" w:sz="0" w:space="0" w:color="auto"/>
            <w:left w:val="none" w:sz="0" w:space="0" w:color="auto"/>
            <w:bottom w:val="none" w:sz="0" w:space="0" w:color="auto"/>
            <w:right w:val="none" w:sz="0" w:space="0" w:color="auto"/>
          </w:divBdr>
        </w:div>
        <w:div w:id="1127118730">
          <w:marLeft w:val="0"/>
          <w:marRight w:val="0"/>
          <w:marTop w:val="0"/>
          <w:marBottom w:val="0"/>
          <w:divBdr>
            <w:top w:val="none" w:sz="0" w:space="0" w:color="auto"/>
            <w:left w:val="none" w:sz="0" w:space="0" w:color="auto"/>
            <w:bottom w:val="none" w:sz="0" w:space="0" w:color="auto"/>
            <w:right w:val="none" w:sz="0" w:space="0" w:color="auto"/>
          </w:divBdr>
        </w:div>
        <w:div w:id="429081568">
          <w:marLeft w:val="0"/>
          <w:marRight w:val="0"/>
          <w:marTop w:val="0"/>
          <w:marBottom w:val="0"/>
          <w:divBdr>
            <w:top w:val="none" w:sz="0" w:space="0" w:color="auto"/>
            <w:left w:val="none" w:sz="0" w:space="0" w:color="auto"/>
            <w:bottom w:val="none" w:sz="0" w:space="0" w:color="auto"/>
            <w:right w:val="none" w:sz="0" w:space="0" w:color="auto"/>
          </w:divBdr>
        </w:div>
        <w:div w:id="1966308731">
          <w:marLeft w:val="0"/>
          <w:marRight w:val="0"/>
          <w:marTop w:val="0"/>
          <w:marBottom w:val="0"/>
          <w:divBdr>
            <w:top w:val="none" w:sz="0" w:space="0" w:color="auto"/>
            <w:left w:val="none" w:sz="0" w:space="0" w:color="auto"/>
            <w:bottom w:val="none" w:sz="0" w:space="0" w:color="auto"/>
            <w:right w:val="none" w:sz="0" w:space="0" w:color="auto"/>
          </w:divBdr>
        </w:div>
        <w:div w:id="146017047">
          <w:marLeft w:val="0"/>
          <w:marRight w:val="0"/>
          <w:marTop w:val="0"/>
          <w:marBottom w:val="0"/>
          <w:divBdr>
            <w:top w:val="none" w:sz="0" w:space="0" w:color="auto"/>
            <w:left w:val="none" w:sz="0" w:space="0" w:color="auto"/>
            <w:bottom w:val="none" w:sz="0" w:space="0" w:color="auto"/>
            <w:right w:val="none" w:sz="0" w:space="0" w:color="auto"/>
          </w:divBdr>
        </w:div>
        <w:div w:id="1844930490">
          <w:marLeft w:val="0"/>
          <w:marRight w:val="0"/>
          <w:marTop w:val="0"/>
          <w:marBottom w:val="0"/>
          <w:divBdr>
            <w:top w:val="none" w:sz="0" w:space="0" w:color="auto"/>
            <w:left w:val="none" w:sz="0" w:space="0" w:color="auto"/>
            <w:bottom w:val="none" w:sz="0" w:space="0" w:color="auto"/>
            <w:right w:val="none" w:sz="0" w:space="0" w:color="auto"/>
          </w:divBdr>
        </w:div>
        <w:div w:id="2034529543">
          <w:marLeft w:val="0"/>
          <w:marRight w:val="0"/>
          <w:marTop w:val="0"/>
          <w:marBottom w:val="0"/>
          <w:divBdr>
            <w:top w:val="none" w:sz="0" w:space="0" w:color="auto"/>
            <w:left w:val="none" w:sz="0" w:space="0" w:color="auto"/>
            <w:bottom w:val="none" w:sz="0" w:space="0" w:color="auto"/>
            <w:right w:val="none" w:sz="0" w:space="0" w:color="auto"/>
          </w:divBdr>
        </w:div>
        <w:div w:id="829441702">
          <w:marLeft w:val="0"/>
          <w:marRight w:val="0"/>
          <w:marTop w:val="0"/>
          <w:marBottom w:val="0"/>
          <w:divBdr>
            <w:top w:val="none" w:sz="0" w:space="0" w:color="auto"/>
            <w:left w:val="none" w:sz="0" w:space="0" w:color="auto"/>
            <w:bottom w:val="none" w:sz="0" w:space="0" w:color="auto"/>
            <w:right w:val="none" w:sz="0" w:space="0" w:color="auto"/>
          </w:divBdr>
        </w:div>
        <w:div w:id="2072538158">
          <w:marLeft w:val="0"/>
          <w:marRight w:val="0"/>
          <w:marTop w:val="0"/>
          <w:marBottom w:val="0"/>
          <w:divBdr>
            <w:top w:val="none" w:sz="0" w:space="0" w:color="auto"/>
            <w:left w:val="none" w:sz="0" w:space="0" w:color="auto"/>
            <w:bottom w:val="none" w:sz="0" w:space="0" w:color="auto"/>
            <w:right w:val="none" w:sz="0" w:space="0" w:color="auto"/>
          </w:divBdr>
        </w:div>
        <w:div w:id="1176188587">
          <w:marLeft w:val="0"/>
          <w:marRight w:val="0"/>
          <w:marTop w:val="0"/>
          <w:marBottom w:val="0"/>
          <w:divBdr>
            <w:top w:val="none" w:sz="0" w:space="0" w:color="auto"/>
            <w:left w:val="none" w:sz="0" w:space="0" w:color="auto"/>
            <w:bottom w:val="none" w:sz="0" w:space="0" w:color="auto"/>
            <w:right w:val="none" w:sz="0" w:space="0" w:color="auto"/>
          </w:divBdr>
        </w:div>
        <w:div w:id="1435858912">
          <w:marLeft w:val="0"/>
          <w:marRight w:val="0"/>
          <w:marTop w:val="0"/>
          <w:marBottom w:val="0"/>
          <w:divBdr>
            <w:top w:val="none" w:sz="0" w:space="0" w:color="auto"/>
            <w:left w:val="none" w:sz="0" w:space="0" w:color="auto"/>
            <w:bottom w:val="none" w:sz="0" w:space="0" w:color="auto"/>
            <w:right w:val="none" w:sz="0" w:space="0" w:color="auto"/>
          </w:divBdr>
        </w:div>
        <w:div w:id="1987129329">
          <w:marLeft w:val="0"/>
          <w:marRight w:val="0"/>
          <w:marTop w:val="0"/>
          <w:marBottom w:val="0"/>
          <w:divBdr>
            <w:top w:val="none" w:sz="0" w:space="0" w:color="auto"/>
            <w:left w:val="none" w:sz="0" w:space="0" w:color="auto"/>
            <w:bottom w:val="none" w:sz="0" w:space="0" w:color="auto"/>
            <w:right w:val="none" w:sz="0" w:space="0" w:color="auto"/>
          </w:divBdr>
        </w:div>
        <w:div w:id="1126971532">
          <w:marLeft w:val="0"/>
          <w:marRight w:val="0"/>
          <w:marTop w:val="0"/>
          <w:marBottom w:val="0"/>
          <w:divBdr>
            <w:top w:val="none" w:sz="0" w:space="0" w:color="auto"/>
            <w:left w:val="none" w:sz="0" w:space="0" w:color="auto"/>
            <w:bottom w:val="none" w:sz="0" w:space="0" w:color="auto"/>
            <w:right w:val="none" w:sz="0" w:space="0" w:color="auto"/>
          </w:divBdr>
        </w:div>
        <w:div w:id="1662611391">
          <w:marLeft w:val="0"/>
          <w:marRight w:val="0"/>
          <w:marTop w:val="0"/>
          <w:marBottom w:val="0"/>
          <w:divBdr>
            <w:top w:val="none" w:sz="0" w:space="0" w:color="auto"/>
            <w:left w:val="none" w:sz="0" w:space="0" w:color="auto"/>
            <w:bottom w:val="none" w:sz="0" w:space="0" w:color="auto"/>
            <w:right w:val="none" w:sz="0" w:space="0" w:color="auto"/>
          </w:divBdr>
        </w:div>
        <w:div w:id="251551674">
          <w:marLeft w:val="0"/>
          <w:marRight w:val="0"/>
          <w:marTop w:val="0"/>
          <w:marBottom w:val="0"/>
          <w:divBdr>
            <w:top w:val="none" w:sz="0" w:space="0" w:color="auto"/>
            <w:left w:val="none" w:sz="0" w:space="0" w:color="auto"/>
            <w:bottom w:val="none" w:sz="0" w:space="0" w:color="auto"/>
            <w:right w:val="none" w:sz="0" w:space="0" w:color="auto"/>
          </w:divBdr>
        </w:div>
        <w:div w:id="152643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A5DEF-3A64-4EBE-9AB4-2C5BB65D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4</cp:revision>
  <dcterms:created xsi:type="dcterms:W3CDTF">2015-09-18T15:21:00Z</dcterms:created>
  <dcterms:modified xsi:type="dcterms:W3CDTF">2021-11-01T16:14:00Z</dcterms:modified>
</cp:coreProperties>
</file>